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A0" w:rsidRPr="008959A0" w:rsidRDefault="008959A0" w:rsidP="00AA1A6F">
      <w:pPr>
        <w:spacing w:after="435" w:line="45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</w:pPr>
      <w:r w:rsidRPr="008959A0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 xml:space="preserve">Незаконный оборот промышленной продукции является острейшей проблемой, затрагивающей интересы всего общества и препятствующей </w:t>
      </w:r>
      <w:proofErr w:type="gramStart"/>
      <w:r w:rsidRPr="008959A0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>развитию</w:t>
      </w:r>
      <w:proofErr w:type="gramEnd"/>
      <w:r w:rsidRPr="008959A0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 xml:space="preserve"> как отдельных отраслей экономики, так и промышленности в целом.</w:t>
      </w:r>
    </w:p>
    <w:p w:rsidR="008959A0" w:rsidRPr="008959A0" w:rsidRDefault="008959A0" w:rsidP="00AA1A6F">
      <w:pPr>
        <w:spacing w:after="435" w:line="45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</w:pPr>
      <w:r w:rsidRPr="008959A0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>Высокая доля нелегальной продукции в общем обороте промышленной продукции отрицательно сказывается на ее качестве, приводит к ощутимым потерям бюджетной системы Российской Федерации в виде недополученных таможенных и налоговых платежей и снижает инвестиционную привлекательность национальной экономики.</w:t>
      </w:r>
    </w:p>
    <w:p w:rsidR="008959A0" w:rsidRPr="008959A0" w:rsidRDefault="008959A0" w:rsidP="00AA1A6F">
      <w:pPr>
        <w:spacing w:after="435" w:line="45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</w:pPr>
      <w:r w:rsidRPr="008959A0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>Сложившаяся ситуация вызвана</w:t>
      </w:r>
      <w:r w:rsidR="00AA1A6F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 xml:space="preserve">, в том числе, </w:t>
      </w:r>
      <w:r w:rsidRPr="008959A0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 xml:space="preserve"> низким уровнем предпринимательской этики, низким уровнем доходов основной массы населения и, как следствие, низким уровнем покупательской способности, неразвитостью общественного контроля.</w:t>
      </w:r>
    </w:p>
    <w:p w:rsidR="008959A0" w:rsidRPr="008959A0" w:rsidRDefault="008959A0" w:rsidP="00AA1A6F">
      <w:pPr>
        <w:spacing w:after="435" w:line="45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</w:pPr>
      <w:proofErr w:type="gramStart"/>
      <w:r w:rsidRPr="008959A0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>В целях совершенствования государственного управления в этой сфере и проведения более системной политики по защите внутреннего рынка Указом Президента Российской Федерации от 23 января 2015 года № 31 «О дополнительных мерах по противодействию незаконному обороту промышленной продукции» образована Государственная комиссия по противодействию незаконному обороту промышленной продукции (далее – Государственная комиссия), основными задачами которой являются координация деятельности федеральных органов исполнительной власти, органов исполнительной</w:t>
      </w:r>
      <w:proofErr w:type="gramEnd"/>
      <w:r w:rsidRPr="008959A0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 xml:space="preserve"> власти субъектов Российской Федерации и органов местного самоуправления по противодействию незаконному обороту промышленной продукции, а также мониторинг и оценка ситуации в этой сфере.</w:t>
      </w:r>
    </w:p>
    <w:p w:rsidR="00923E92" w:rsidRDefault="008959A0" w:rsidP="00AA1A6F">
      <w:pPr>
        <w:spacing w:after="435" w:line="45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</w:pPr>
      <w:r w:rsidRPr="008959A0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lastRenderedPageBreak/>
        <w:t>Аналогичные комиссии образованы во всех субъектах Российской Федерации.</w:t>
      </w:r>
      <w:r w:rsidR="00F707F6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 xml:space="preserve"> </w:t>
      </w:r>
      <w:r w:rsidR="00AA1A6F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 xml:space="preserve">Распоряжением </w:t>
      </w:r>
      <w:r w:rsidR="00F707F6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 xml:space="preserve"> Администрации Курского района Курской области от </w:t>
      </w:r>
      <w:r w:rsidR="00AA1A6F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 xml:space="preserve">12 </w:t>
      </w:r>
      <w:r w:rsidR="00F707F6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 xml:space="preserve">октября 2017 года № </w:t>
      </w:r>
      <w:r w:rsidR="00AA1A6F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 xml:space="preserve">416 </w:t>
      </w:r>
      <w:r w:rsidR="00F707F6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>создана комиссия</w:t>
      </w:r>
      <w:r w:rsidR="00AA1A6F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 xml:space="preserve"> по противодействию незаконному обороту промышленной продукции в Курском районе. На расширенном заседании Комиссии, состоявшемся 26.10.2017 года</w:t>
      </w:r>
      <w:r w:rsidR="00923E92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>,</w:t>
      </w:r>
      <w:r w:rsidR="00AA1A6F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 xml:space="preserve"> был утвержден План мероприятий на 4 квартал 2017 года</w:t>
      </w:r>
      <w:r w:rsidR="00923E92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>.</w:t>
      </w:r>
    </w:p>
    <w:p w:rsidR="008959A0" w:rsidRPr="008959A0" w:rsidRDefault="00AA1A6F" w:rsidP="00AA1A6F">
      <w:pPr>
        <w:spacing w:after="435" w:line="45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>У</w:t>
      </w:r>
      <w:r w:rsidR="008959A0" w:rsidRPr="008959A0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>жесточение ответственности за незаконный оборот промышленной продукции не всегда позволяет достичь ожидаемого превентивного результата. Наиболее эффективными в этом случае являются совершенствование механизмов выявления и привлечения к ответственности виновных лиц, внедрение в приоритетном порядке именно системных мер по снижению объемов незаконного оборота промышленной продукции.</w:t>
      </w:r>
    </w:p>
    <w:p w:rsidR="008959A0" w:rsidRDefault="008959A0" w:rsidP="00AA1A6F">
      <w:pPr>
        <w:spacing w:after="435" w:line="45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</w:pPr>
      <w:r w:rsidRPr="008959A0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> </w:t>
      </w:r>
      <w:r w:rsidR="00AA1A6F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ab/>
        <w:t xml:space="preserve">Поэтому приоритетными направлениями деятельности районной Комиссии станет организация мероприятий </w:t>
      </w:r>
      <w:r w:rsidRPr="008959A0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>по профилактике незаконного оборота промышленной продукции</w:t>
      </w:r>
      <w:r w:rsidR="00AA1A6F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 xml:space="preserve">, в том числе информирование населения по данному вопросу, а также </w:t>
      </w:r>
      <w:r w:rsidRPr="008959A0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> работ</w:t>
      </w:r>
      <w:r w:rsidR="00AA1A6F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>а</w:t>
      </w:r>
      <w:r w:rsidRPr="008959A0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 xml:space="preserve"> с бизнес</w:t>
      </w:r>
      <w:r w:rsidR="00AA1A6F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 xml:space="preserve"> </w:t>
      </w:r>
      <w:r w:rsidRPr="008959A0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>-</w:t>
      </w:r>
      <w:r w:rsidR="00AA1A6F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 xml:space="preserve"> </w:t>
      </w:r>
      <w:r w:rsidRPr="008959A0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>сообществом</w:t>
      </w:r>
      <w:r w:rsidR="00AA1A6F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>.</w:t>
      </w:r>
      <w:r w:rsidRPr="008959A0"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 xml:space="preserve"> </w:t>
      </w:r>
    </w:p>
    <w:p w:rsidR="00923E92" w:rsidRDefault="00923E92" w:rsidP="00923E92">
      <w:pPr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</w:pPr>
      <w:r>
        <w:rPr>
          <w:rFonts w:ascii="inherit" w:eastAsia="Times New Roman" w:hAnsi="inherit" w:cs="Times New Roman" w:hint="eastAsia"/>
          <w:color w:val="222222"/>
          <w:sz w:val="30"/>
          <w:szCs w:val="30"/>
          <w:lang w:eastAsia="ru-RU"/>
        </w:rPr>
        <w:t>З</w:t>
      </w:r>
      <w:r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>аместитель Главы Администрации</w:t>
      </w:r>
    </w:p>
    <w:p w:rsidR="00923E92" w:rsidRDefault="00923E92" w:rsidP="00923E92">
      <w:pPr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 xml:space="preserve">по вопросам </w:t>
      </w:r>
      <w:proofErr w:type="gramStart"/>
      <w:r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>муниципальной</w:t>
      </w:r>
      <w:proofErr w:type="gramEnd"/>
    </w:p>
    <w:p w:rsidR="00923E92" w:rsidRPr="008959A0" w:rsidRDefault="00923E92" w:rsidP="00923E92">
      <w:pPr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 xml:space="preserve">собственности и услугам                                                    С.Н. </w:t>
      </w:r>
      <w:proofErr w:type="spellStart"/>
      <w:r>
        <w:rPr>
          <w:rFonts w:ascii="inherit" w:eastAsia="Times New Roman" w:hAnsi="inherit" w:cs="Times New Roman"/>
          <w:color w:val="222222"/>
          <w:sz w:val="30"/>
          <w:szCs w:val="30"/>
          <w:lang w:eastAsia="ru-RU"/>
        </w:rPr>
        <w:t>Дмитренко</w:t>
      </w:r>
      <w:proofErr w:type="spellEnd"/>
    </w:p>
    <w:sectPr w:rsidR="00923E92" w:rsidRPr="008959A0" w:rsidSect="0036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9A0"/>
    <w:rsid w:val="00366DE5"/>
    <w:rsid w:val="00653E8E"/>
    <w:rsid w:val="00831C3B"/>
    <w:rsid w:val="008959A0"/>
    <w:rsid w:val="00923E92"/>
    <w:rsid w:val="00AA1A6F"/>
    <w:rsid w:val="00F7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E5"/>
  </w:style>
  <w:style w:type="paragraph" w:styleId="1">
    <w:name w:val="heading 1"/>
    <w:basedOn w:val="a"/>
    <w:link w:val="10"/>
    <w:uiPriority w:val="9"/>
    <w:qFormat/>
    <w:rsid w:val="00895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189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</cp:lastModifiedBy>
  <cp:revision>1</cp:revision>
  <dcterms:created xsi:type="dcterms:W3CDTF">2017-10-25T06:38:00Z</dcterms:created>
  <dcterms:modified xsi:type="dcterms:W3CDTF">2017-10-25T13:28:00Z</dcterms:modified>
</cp:coreProperties>
</file>