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97" w:rsidRPr="007C137F" w:rsidRDefault="00E37B97" w:rsidP="00E37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E37B97" w:rsidRPr="007C137F" w:rsidRDefault="00E37B97" w:rsidP="00E37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 xml:space="preserve">КУРСКОГО РАЙОНА   КУРСКОЙ ОБЛАСТИ </w:t>
      </w:r>
    </w:p>
    <w:p w:rsidR="00E37B97" w:rsidRPr="007C137F" w:rsidRDefault="00E37B97" w:rsidP="00E37B97">
      <w:pPr>
        <w:rPr>
          <w:rFonts w:ascii="Times New Roman" w:hAnsi="Times New Roman" w:cs="Times New Roman"/>
          <w:sz w:val="28"/>
          <w:szCs w:val="28"/>
        </w:rPr>
      </w:pP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37B97" w:rsidRPr="007C137F" w:rsidRDefault="00E37B97" w:rsidP="00E37B9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11марта  2019 года</w:t>
      </w:r>
      <w:r w:rsidRPr="007C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E37B97" w:rsidRDefault="00E37B97" w:rsidP="00E3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C1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>аплыгина</w:t>
      </w:r>
    </w:p>
    <w:p w:rsidR="00E37B97" w:rsidRPr="007C137F" w:rsidRDefault="00E37B97" w:rsidP="00E3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 по вопросу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отклонение 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 строительства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в части отступа от границы земельного участка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со ст. 28 Федерального Закона от 06 октября 2003 года   № 131-ФЗ «Об общих принципах организации местного самоуправления в Российской Федерации», ст. 39,40 Градостроительного кодекса Российской Федерации, Уставом муниципального образования «Пашковский сельсовет» Курского района Курской области, Администрация Пашковского сельсовета Курского района  </w:t>
      </w:r>
    </w:p>
    <w:p w:rsidR="00E37B97" w:rsidRPr="004E4641" w:rsidRDefault="00E37B97" w:rsidP="00E37B97">
      <w:pPr>
        <w:jc w:val="both"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4E46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E4641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E37B97" w:rsidRPr="00D441F0" w:rsidRDefault="00E37B97" w:rsidP="00E37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22 апреля</w:t>
      </w:r>
      <w:r w:rsidRPr="00D441F0">
        <w:rPr>
          <w:rFonts w:ascii="Times New Roman" w:hAnsi="Times New Roman" w:cs="Times New Roman"/>
          <w:sz w:val="28"/>
          <w:szCs w:val="28"/>
        </w:rPr>
        <w:t xml:space="preserve"> 2019 года в 14-00 ч. по адресу: Курская область, Курский район, Пашковский сельсовет, д</w:t>
      </w:r>
      <w:proofErr w:type="gramStart"/>
      <w:r w:rsidRPr="00D441F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441F0">
        <w:rPr>
          <w:rFonts w:ascii="Times New Roman" w:hAnsi="Times New Roman" w:cs="Times New Roman"/>
          <w:sz w:val="28"/>
          <w:szCs w:val="28"/>
        </w:rPr>
        <w:t>аплыгина, д. 80, публичные слушания по вопросу предоставления разрешения на отклонение от предельных параметров разрешенного строительства объекта капитального строительства в части отступа от границы земельного участка  по периметру с восточной стороны, вм</w:t>
      </w:r>
      <w:r>
        <w:rPr>
          <w:rFonts w:ascii="Times New Roman" w:hAnsi="Times New Roman" w:cs="Times New Roman"/>
          <w:sz w:val="28"/>
          <w:szCs w:val="28"/>
        </w:rPr>
        <w:t>есто  3-х метров  - 2</w:t>
      </w:r>
      <w:r w:rsidRPr="00D441F0">
        <w:rPr>
          <w:rFonts w:ascii="Times New Roman" w:hAnsi="Times New Roman" w:cs="Times New Roman"/>
          <w:sz w:val="28"/>
          <w:szCs w:val="28"/>
        </w:rPr>
        <w:t xml:space="preserve"> метра, расположенного по адресу: Курская область, Курский район, Паш</w:t>
      </w:r>
      <w:r>
        <w:rPr>
          <w:rFonts w:ascii="Times New Roman" w:hAnsi="Times New Roman" w:cs="Times New Roman"/>
          <w:sz w:val="28"/>
          <w:szCs w:val="28"/>
        </w:rPr>
        <w:t xml:space="preserve">ковский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енисово</w:t>
      </w:r>
      <w:proofErr w:type="spellEnd"/>
      <w:r w:rsidRPr="00D44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24А</w:t>
      </w:r>
      <w:r w:rsidRPr="00D44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кадастровым номером 46:11:1407</w:t>
      </w:r>
      <w:r w:rsidRPr="00D441F0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44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1500 </w:t>
      </w:r>
      <w:r w:rsidRPr="00D441F0">
        <w:rPr>
          <w:rFonts w:ascii="Times New Roman" w:hAnsi="Times New Roman" w:cs="Times New Roman"/>
          <w:sz w:val="28"/>
          <w:szCs w:val="28"/>
        </w:rPr>
        <w:t xml:space="preserve">кв.м., принадлежащего на праве собственности  </w:t>
      </w:r>
      <w:r>
        <w:rPr>
          <w:rFonts w:ascii="Times New Roman" w:hAnsi="Times New Roman" w:cs="Times New Roman"/>
          <w:sz w:val="28"/>
          <w:szCs w:val="28"/>
        </w:rPr>
        <w:t>Денисову Александру Григорьевичу</w:t>
      </w:r>
      <w:r w:rsidRPr="00D441F0">
        <w:rPr>
          <w:rFonts w:ascii="Times New Roman" w:hAnsi="Times New Roman" w:cs="Times New Roman"/>
          <w:sz w:val="28"/>
          <w:szCs w:val="28"/>
        </w:rPr>
        <w:t>.</w:t>
      </w:r>
    </w:p>
    <w:p w:rsidR="00E37B97" w:rsidRPr="00D441F0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1F0">
        <w:rPr>
          <w:rFonts w:ascii="Times New Roman" w:hAnsi="Times New Roman" w:cs="Times New Roman"/>
          <w:color w:val="000000"/>
          <w:sz w:val="28"/>
          <w:szCs w:val="28"/>
        </w:rPr>
        <w:t>Утвердить состав комиссии по проведению публичных слушаний, согласно приложению № 1.</w:t>
      </w:r>
    </w:p>
    <w:p w:rsidR="00E37B97" w:rsidRPr="00894F0A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242">
        <w:rPr>
          <w:rFonts w:ascii="Times New Roman" w:hAnsi="Times New Roman" w:cs="Times New Roman"/>
          <w:color w:val="000000"/>
          <w:sz w:val="28"/>
          <w:szCs w:val="28"/>
        </w:rPr>
        <w:t>Администрации Пашковского сельсовета Курского района Курской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обеспечить официальное опубликование сообщения о проведении публичных слушаний в районной газете «Сельская новь», разместить на официальном сайте муниципального образования «Пашковский сельсовет» Курского района Курской области, организацию и проведение публичных слушаний.</w:t>
      </w:r>
    </w:p>
    <w:p w:rsidR="00E37B97" w:rsidRPr="007C137F" w:rsidRDefault="00E37B97" w:rsidP="00E37B97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            постановлением администрации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Пашковского сельсовета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 Курского района </w:t>
      </w:r>
    </w:p>
    <w:p w:rsidR="00E37B97" w:rsidRPr="007C137F" w:rsidRDefault="00E37B97" w:rsidP="00E37B9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              от </w:t>
      </w:r>
      <w:r>
        <w:rPr>
          <w:rFonts w:ascii="Times New Roman" w:hAnsi="Times New Roman" w:cs="Times New Roman"/>
          <w:sz w:val="28"/>
          <w:szCs w:val="28"/>
        </w:rPr>
        <w:t>11марта 2019</w:t>
      </w:r>
      <w:r w:rsidRPr="007C137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по проведению публичных слушаний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Хорьяков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С.Н. –       глава Пашковского сельсовета Курского района -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       председатель комиссии;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Аспидова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Т.Д.  – зам. Главы администрации  Пашковского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Курского района  по общим вопросам -  секретарь комиссии;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Волобуева Н.М.  -  зам. Главы администрации Пашковского сельсовета Курского района по финансам и экономике;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Кеда В.А. – специалист ГО и ЧС администрации Пашковского 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сельсовета Курского района;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Макаренко С.С.  – директор МКУ ОДА  Пашковского 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Курского района;                  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37B97" w:rsidRPr="007C137F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rPr>
          <w:rFonts w:ascii="Times New Roman" w:hAnsi="Times New Roman" w:cs="Times New Roman"/>
          <w:sz w:val="28"/>
          <w:szCs w:val="28"/>
        </w:rPr>
      </w:pPr>
    </w:p>
    <w:p w:rsidR="00765D22" w:rsidRDefault="00765D22"/>
    <w:sectPr w:rsidR="00765D22" w:rsidSect="00F451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204"/>
    <w:multiLevelType w:val="hybridMultilevel"/>
    <w:tmpl w:val="A4362B18"/>
    <w:lvl w:ilvl="0" w:tplc="C098066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B97"/>
    <w:rsid w:val="00765D22"/>
    <w:rsid w:val="00E3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2019-03-11T12:36:00Z</cp:lastPrinted>
  <dcterms:created xsi:type="dcterms:W3CDTF">2019-03-11T12:30:00Z</dcterms:created>
  <dcterms:modified xsi:type="dcterms:W3CDTF">2019-03-11T12:39:00Z</dcterms:modified>
</cp:coreProperties>
</file>