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5D3" w:rsidRPr="00DC05D3" w:rsidRDefault="00DC05D3" w:rsidP="00DC05D3">
      <w:pPr>
        <w:pStyle w:val="a9"/>
        <w:jc w:val="center"/>
        <w:rPr>
          <w:b/>
          <w:sz w:val="28"/>
          <w:szCs w:val="28"/>
        </w:rPr>
      </w:pPr>
      <w:r w:rsidRPr="00DC05D3">
        <w:rPr>
          <w:b/>
          <w:sz w:val="28"/>
          <w:szCs w:val="28"/>
        </w:rPr>
        <w:t>Общая характеристика лейкоза КРС</w:t>
      </w:r>
    </w:p>
    <w:p w:rsidR="00DC05D3" w:rsidRPr="00DC05D3" w:rsidRDefault="00DC05D3" w:rsidP="00DC05D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C05D3">
        <w:rPr>
          <w:sz w:val="28"/>
          <w:szCs w:val="28"/>
        </w:rPr>
        <w:t>Лейкоз - хронически протекающая инфекционная болезнь крупного рогатого скота (далее - восприимчивые животные).</w:t>
      </w:r>
    </w:p>
    <w:p w:rsidR="00DC05D3" w:rsidRPr="00DC05D3" w:rsidRDefault="00DC05D3" w:rsidP="00DC05D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C05D3">
        <w:rPr>
          <w:sz w:val="28"/>
          <w:szCs w:val="28"/>
        </w:rPr>
        <w:t>В развитии болезни различаются бессимптомная, гематологическая и клиническая стадии. В бессимптомной и гематологической стадиях у восприимчивых животных характерные клинические признаки болезни отсутствуют.</w:t>
      </w:r>
    </w:p>
    <w:p w:rsidR="00DC05D3" w:rsidRPr="00DC05D3" w:rsidRDefault="00DC05D3" w:rsidP="00DC05D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C05D3">
        <w:rPr>
          <w:sz w:val="28"/>
          <w:szCs w:val="28"/>
        </w:rPr>
        <w:t>Бессимптомная стадия болезни характеризуется наличием в сыворотке крови восприимчивых животных антител к возбудителю лейкоза.</w:t>
      </w:r>
    </w:p>
    <w:p w:rsidR="00DC05D3" w:rsidRPr="00DC05D3" w:rsidRDefault="00DC05D3" w:rsidP="00DC05D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C05D3">
        <w:rPr>
          <w:sz w:val="28"/>
          <w:szCs w:val="28"/>
        </w:rPr>
        <w:t>Гематологическая стадия характеризуется хроническим сохранением увеличенного числа лимфоцитов в периферической крови восприимчивых животных.</w:t>
      </w:r>
    </w:p>
    <w:p w:rsidR="00DC05D3" w:rsidRPr="00DC05D3" w:rsidRDefault="00DC05D3" w:rsidP="00DC05D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C05D3">
        <w:rPr>
          <w:sz w:val="28"/>
          <w:szCs w:val="28"/>
        </w:rPr>
        <w:t>Характерными клиническими признаками болезни в период клинической стадии у восприимчивых животных являются:</w:t>
      </w:r>
    </w:p>
    <w:p w:rsidR="00DC05D3" w:rsidRPr="00DC05D3" w:rsidRDefault="00DC05D3" w:rsidP="00DC05D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C05D3">
        <w:rPr>
          <w:sz w:val="28"/>
          <w:szCs w:val="28"/>
        </w:rPr>
        <w:t>увеличение предлопаточных, околоушных, надколенных, нижнечелюстных, надвыменных и доступных ректальному исследованию внутренних лимфатических узлов;</w:t>
      </w:r>
    </w:p>
    <w:p w:rsidR="00DC05D3" w:rsidRPr="00DC05D3" w:rsidRDefault="00DC05D3" w:rsidP="00DC05D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C05D3">
        <w:rPr>
          <w:sz w:val="28"/>
          <w:szCs w:val="28"/>
        </w:rPr>
        <w:t>появление опухолевых новообразований в различных частях тела;</w:t>
      </w:r>
    </w:p>
    <w:p w:rsidR="00DC05D3" w:rsidRPr="00DC05D3" w:rsidRDefault="00DC05D3" w:rsidP="00DC05D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C05D3">
        <w:rPr>
          <w:sz w:val="28"/>
          <w:szCs w:val="28"/>
        </w:rPr>
        <w:t>нарушение половых циклов, гипотония преджелудков, отеки в области шеи, подгрудка, подчелюстного пространства, живота, одно- или двусторонний экзофтальм (пучеглазие), исхудание, снижение молокоотдачи, выпадение шерстного покрова на голове и холке.</w:t>
      </w:r>
    </w:p>
    <w:p w:rsidR="00DC05D3" w:rsidRPr="00DC05D3" w:rsidRDefault="00DC05D3" w:rsidP="00DC05D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C05D3">
        <w:rPr>
          <w:sz w:val="28"/>
          <w:szCs w:val="28"/>
        </w:rPr>
        <w:t>Характерными патологоанатомическими изменениями при лейкозе являются увеличение размеров лимфатических узлов, селезенки, очаговые или диффузные разрастания серо-белого или серо-розового цвета в печени, почках, в сердечной мышце, органах пищеварения, матке, скелетной мускулатуре.</w:t>
      </w:r>
    </w:p>
    <w:p w:rsidR="00DC05D3" w:rsidRPr="00DC05D3" w:rsidRDefault="00DC05D3" w:rsidP="00DC05D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C05D3">
        <w:rPr>
          <w:sz w:val="28"/>
          <w:szCs w:val="28"/>
        </w:rPr>
        <w:t>Возбудителем лейкоза является онкогенный РНК-содержащий вирус, относящийся к семейству Retroviridae роду Deltaretrovirus (далее - возбудитель).</w:t>
      </w:r>
    </w:p>
    <w:p w:rsidR="00DC05D3" w:rsidRPr="00DC05D3" w:rsidRDefault="00DC05D3" w:rsidP="00DC05D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C05D3">
        <w:rPr>
          <w:sz w:val="28"/>
          <w:szCs w:val="28"/>
        </w:rPr>
        <w:t>Во внешней среде возбудитель сохраняет жизнеспособность в течение 6 часов, в молоке - до 18 календарных дней, погибает под действием прямого солнечного света в течение 4 часов, ультрафиолетовых лучей - в течение 30 минут.</w:t>
      </w:r>
    </w:p>
    <w:p w:rsidR="00DC05D3" w:rsidRPr="00DC05D3" w:rsidRDefault="00DC05D3" w:rsidP="00DC05D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C05D3">
        <w:rPr>
          <w:sz w:val="28"/>
          <w:szCs w:val="28"/>
        </w:rPr>
        <w:t>Инкубационный период болезни составляет от 2 месяцев до 6 лет.</w:t>
      </w:r>
    </w:p>
    <w:p w:rsidR="00DC05D3" w:rsidRPr="00DC05D3" w:rsidRDefault="00DC05D3" w:rsidP="00DC05D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C05D3">
        <w:rPr>
          <w:sz w:val="28"/>
          <w:szCs w:val="28"/>
        </w:rPr>
        <w:t>Источником возбудителя являются больные восприимчивые животные в том числе восприимчивые животные, не имеющие клинических признаков и выделяющие возбудитель во внешнюю среду.</w:t>
      </w:r>
    </w:p>
    <w:p w:rsidR="00DC05D3" w:rsidRDefault="00DC05D3" w:rsidP="00DC05D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C05D3">
        <w:rPr>
          <w:sz w:val="28"/>
          <w:szCs w:val="28"/>
        </w:rPr>
        <w:t>Передача возбудителя осуществляется контактным, алиментарным, внутриутробным, ятрогенным и трансмиссивным путями. Факторами передачи возбудителя являются кровь, молоко, секреты и экскреты больных восприимчивых животных и инфицированных восприимчивых животных, а также другие объекты внешней среды, контаминированные возбудителем.</w:t>
      </w:r>
      <w:r w:rsidRPr="00DC05D3">
        <w:rPr>
          <w:sz w:val="28"/>
          <w:szCs w:val="28"/>
        </w:rPr>
        <w:br/>
      </w:r>
    </w:p>
    <w:p w:rsidR="00DC05D3" w:rsidRPr="00DC05D3" w:rsidRDefault="00DC05D3" w:rsidP="00DC05D3">
      <w:pPr>
        <w:pStyle w:val="formattext"/>
        <w:spacing w:before="0" w:beforeAutospacing="0" w:after="0" w:afterAutospacing="0"/>
        <w:ind w:firstLine="480"/>
        <w:jc w:val="center"/>
        <w:textAlignment w:val="baseline"/>
        <w:rPr>
          <w:b/>
          <w:sz w:val="28"/>
          <w:szCs w:val="28"/>
        </w:rPr>
      </w:pPr>
      <w:r w:rsidRPr="00DC05D3">
        <w:rPr>
          <w:b/>
          <w:sz w:val="28"/>
          <w:szCs w:val="28"/>
        </w:rPr>
        <w:lastRenderedPageBreak/>
        <w:t>Профилактические мероприятия</w:t>
      </w:r>
    </w:p>
    <w:p w:rsidR="00DC05D3" w:rsidRPr="00DC05D3" w:rsidRDefault="00DC05D3" w:rsidP="00DC05D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C05D3">
        <w:rPr>
          <w:sz w:val="28"/>
          <w:szCs w:val="28"/>
        </w:rPr>
        <w:t>В целях предотвращения возникновения и распространения лейкоза физические и юридические лица, индивидуальные предприниматели, являющиеся собственниками (владельцами) восприимчивых животных (далее - владельцы восприимчивых животных), обязаны:</w:t>
      </w:r>
    </w:p>
    <w:p w:rsidR="00DC05D3" w:rsidRPr="00DC05D3" w:rsidRDefault="00DC05D3" w:rsidP="00DC05D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C05D3">
        <w:rPr>
          <w:sz w:val="28"/>
          <w:szCs w:val="28"/>
        </w:rPr>
        <w:t>предоставлять по требованиям специалистов органов и организаций, входящих в систему Государственной ветеринарной службы Российской Федерации</w:t>
      </w:r>
      <w:r w:rsidR="00D34AF3" w:rsidRPr="00D34AF3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8.25pt;height:17.25pt"/>
        </w:pict>
      </w:r>
      <w:r w:rsidRPr="00DC05D3">
        <w:rPr>
          <w:sz w:val="28"/>
          <w:szCs w:val="28"/>
        </w:rPr>
        <w:t> (далее - специалисты госветслужбы), восприимчивых животных для осмотра;</w:t>
      </w:r>
    </w:p>
    <w:p w:rsidR="00DC05D3" w:rsidRPr="00DC05D3" w:rsidRDefault="00DC05D3" w:rsidP="00DC05D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C05D3">
        <w:rPr>
          <w:sz w:val="28"/>
          <w:szCs w:val="28"/>
        </w:rPr>
        <w:t>извещать в течение 24 часов специалистов госветслужбы обо всех случаях заболевания или гибели восприимчивых животных, а также об изменениях в их поведении, указывающих на возможное заболевание лейкозом;</w:t>
      </w:r>
    </w:p>
    <w:p w:rsidR="00DC05D3" w:rsidRPr="00DC05D3" w:rsidRDefault="00DC05D3" w:rsidP="00DC05D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C05D3">
        <w:rPr>
          <w:sz w:val="28"/>
          <w:szCs w:val="28"/>
        </w:rPr>
        <w:t>принимать меры по изоляции подозреваемых в заболевании восприимчивых животных, а также восприимчивых животных, находившихся в одном помещении с подозреваемыми в заболевании восприимчивыми животными, которые могли контактировать с ними, а также обеспечить изоляцию трупов павших восприимчивых животных;</w:t>
      </w:r>
    </w:p>
    <w:p w:rsidR="00DC05D3" w:rsidRPr="00DC05D3" w:rsidRDefault="00DC05D3" w:rsidP="00DC05D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C05D3">
        <w:rPr>
          <w:sz w:val="28"/>
          <w:szCs w:val="28"/>
        </w:rPr>
        <w:t>выполнять требования специалистов госветслужбы о проведении в личном подсобном хозяйстве, крестьянском (фермерском) хозяйстве, хозяйстве индивидуального предпринимателя, в организациях, в которых содержатся восприимчивые животные (далее - хозяйства), противоэпизоотических и других мероприятий, предусмотренных настоящими Правилами;</w:t>
      </w:r>
    </w:p>
    <w:p w:rsidR="00DC05D3" w:rsidRPr="00DC05D3" w:rsidRDefault="00DC05D3" w:rsidP="00DC05D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C05D3">
        <w:rPr>
          <w:sz w:val="28"/>
          <w:szCs w:val="28"/>
        </w:rPr>
        <w:t>соблюдать условия, запреты, ограничения в связи со статусом региона, на территории которого расположено хозяйство, установленным решением федерального органа исполнительной власти в области ветеринарного надзора о регионализации по лейкозу в соответствии с </w:t>
      </w:r>
      <w:hyperlink r:id="rId8" w:anchor="6500IL" w:history="1">
        <w:r w:rsidRPr="00DC05D3">
          <w:rPr>
            <w:rStyle w:val="aa"/>
            <w:color w:val="auto"/>
            <w:sz w:val="28"/>
            <w:szCs w:val="28"/>
          </w:rPr>
          <w:t>Ветеринарными правилами проведения регионализации территории Российской Федерации</w:t>
        </w:r>
      </w:hyperlink>
      <w:r w:rsidRPr="00DC05D3">
        <w:rPr>
          <w:sz w:val="28"/>
          <w:szCs w:val="28"/>
        </w:rPr>
        <w:t>, утвержденными </w:t>
      </w:r>
      <w:hyperlink r:id="rId9" w:history="1">
        <w:r w:rsidRPr="00DC05D3">
          <w:rPr>
            <w:rStyle w:val="aa"/>
            <w:color w:val="auto"/>
            <w:sz w:val="28"/>
            <w:szCs w:val="28"/>
          </w:rPr>
          <w:t>приказом Минсельхоза России от 14 декабря 2015 г. № 635</w:t>
        </w:r>
      </w:hyperlink>
      <w:r w:rsidRPr="00DC05D3">
        <w:rPr>
          <w:sz w:val="28"/>
          <w:szCs w:val="28"/>
        </w:rPr>
        <w:t> (зарегистрирован Минюстом России 23 марта 2016 г., регистрационный № 41508), с изменениями, внесенными </w:t>
      </w:r>
      <w:hyperlink r:id="rId10" w:anchor="64U0IK" w:history="1">
        <w:r w:rsidRPr="00DC05D3">
          <w:rPr>
            <w:rStyle w:val="aa"/>
            <w:color w:val="auto"/>
            <w:sz w:val="28"/>
            <w:szCs w:val="28"/>
          </w:rPr>
          <w:t>приказом Минсельхоза России от 8 декабря 2020 г. № 735</w:t>
        </w:r>
      </w:hyperlink>
      <w:r w:rsidRPr="00DC05D3">
        <w:rPr>
          <w:sz w:val="28"/>
          <w:szCs w:val="28"/>
        </w:rPr>
        <w:t> (зарегистрирован Минюстом России 29 января 2021 г., регистрационный № 62284) (далее - решение о регионализации);</w:t>
      </w:r>
    </w:p>
    <w:p w:rsidR="00DC05D3" w:rsidRPr="00DC05D3" w:rsidRDefault="00DC05D3" w:rsidP="00DC05D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C05D3">
        <w:rPr>
          <w:sz w:val="28"/>
          <w:szCs w:val="28"/>
        </w:rPr>
        <w:t>не допускать смешивания восприимчивых животных из разных стад при их выпасе и водопое.</w:t>
      </w:r>
    </w:p>
    <w:p w:rsidR="00DC05D3" w:rsidRPr="00DC05D3" w:rsidRDefault="00DC05D3" w:rsidP="00DC05D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C05D3">
        <w:rPr>
          <w:sz w:val="28"/>
          <w:szCs w:val="28"/>
        </w:rPr>
        <w:t>Комплектование хозяйств должно осуществляться здоровыми восприимчивыми животными, подвергнутыми в течение последних 180 календарных дней до дня поступления в хозяйство исследованиям на лейкоз, методами, предусмотренными главой V настоящих Правил.</w:t>
      </w:r>
    </w:p>
    <w:p w:rsidR="00DC05D3" w:rsidRPr="00DC05D3" w:rsidRDefault="00DC05D3" w:rsidP="00DC05D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C05D3">
        <w:rPr>
          <w:sz w:val="28"/>
          <w:szCs w:val="28"/>
        </w:rPr>
        <w:t xml:space="preserve">Поступившие в хозяйство восприимчивые животные подвергаются серологическим исследованиям на лейкоз. Указанное требование не распространяется на восприимчивых животных, перемещаемых в пределах </w:t>
      </w:r>
      <w:r w:rsidRPr="00DC05D3">
        <w:rPr>
          <w:sz w:val="28"/>
          <w:szCs w:val="28"/>
        </w:rPr>
        <w:lastRenderedPageBreak/>
        <w:t>земельных участков, зданий, строений, сооружений, принадлежащих на праве собственности или ином законном основании юридическому лицу и его дочерним и зависимым обществам, за исключением восприимчивых животных, поступивших в хозяйства, осуществляющие разведение племенного крупного рогатого скота.</w:t>
      </w:r>
    </w:p>
    <w:p w:rsidR="00DC05D3" w:rsidRPr="00DC05D3" w:rsidRDefault="00DC05D3" w:rsidP="00DC05D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C05D3">
        <w:rPr>
          <w:sz w:val="28"/>
          <w:szCs w:val="28"/>
        </w:rPr>
        <w:t>Восприимчивые животные, поступившие в хозяйства, осуществляющие разведение племенного крупного рогатого скота, должны подвергаться серологическим исследованиям двукратно.</w:t>
      </w:r>
    </w:p>
    <w:p w:rsidR="00DC05D3" w:rsidRPr="00DC05D3" w:rsidRDefault="00DC05D3" w:rsidP="00DC05D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C05D3">
        <w:rPr>
          <w:sz w:val="28"/>
          <w:szCs w:val="28"/>
        </w:rPr>
        <w:t>В целях доказательства отсутствия циркуляции возбудителя в хозяйствах специалистами госветслужбы проводятся:</w:t>
      </w:r>
    </w:p>
    <w:p w:rsidR="00DC05D3" w:rsidRPr="00DC05D3" w:rsidRDefault="00DC05D3" w:rsidP="00DC05D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C05D3">
        <w:rPr>
          <w:sz w:val="28"/>
          <w:szCs w:val="28"/>
        </w:rPr>
        <w:t>а) отбор проб крови для серологических:</w:t>
      </w:r>
    </w:p>
    <w:p w:rsidR="00DC05D3" w:rsidRPr="00DC05D3" w:rsidRDefault="00DC05D3" w:rsidP="00DC05D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C05D3">
        <w:rPr>
          <w:sz w:val="28"/>
          <w:szCs w:val="28"/>
        </w:rPr>
        <w:t>от восприимчивых животных старше 6-месячного возраста (за исключением быков-производителей (доноров), коров-доноров эмбрионов, восприимчивых животных, используемых для получения крови или сыворотки крови в целях производства биологических препаратов (далее - животные-продуценты) - 1 раз в год;</w:t>
      </w:r>
    </w:p>
    <w:p w:rsidR="00DC05D3" w:rsidRPr="00DC05D3" w:rsidRDefault="00DC05D3" w:rsidP="00DC05D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C05D3">
        <w:rPr>
          <w:sz w:val="28"/>
          <w:szCs w:val="28"/>
        </w:rPr>
        <w:t>от животных-продуцентов - 2 раза в год с интервалом не менее 180 календарных дней;</w:t>
      </w:r>
    </w:p>
    <w:p w:rsidR="00DC05D3" w:rsidRPr="00DC05D3" w:rsidRDefault="00DC05D3" w:rsidP="00DC05D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C05D3">
        <w:rPr>
          <w:sz w:val="28"/>
          <w:szCs w:val="28"/>
        </w:rPr>
        <w:t>б) ветеринарно-санитарная экспертиза</w:t>
      </w:r>
      <w:r w:rsidR="00D34AF3" w:rsidRPr="00D34AF3">
        <w:rPr>
          <w:sz w:val="28"/>
          <w:szCs w:val="28"/>
        </w:rPr>
        <w:pict>
          <v:shape id="_x0000_i1026" type="#_x0000_t75" alt="" style="width:8.25pt;height:17.25pt"/>
        </w:pict>
      </w:r>
      <w:r w:rsidRPr="00DC05D3">
        <w:rPr>
          <w:sz w:val="28"/>
          <w:szCs w:val="28"/>
        </w:rPr>
        <w:t> продуктов убоя (за исключением крови), полученных от восприимчивых животных.</w:t>
      </w:r>
    </w:p>
    <w:p w:rsidR="00DC05D3" w:rsidRPr="00DC05D3" w:rsidRDefault="00DC05D3" w:rsidP="00DC05D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C05D3">
        <w:rPr>
          <w:sz w:val="28"/>
          <w:szCs w:val="28"/>
        </w:rPr>
        <w:t>При наличии оснований для подозрения на лейкоз владельцы восприимчивых животных обязаны:</w:t>
      </w:r>
    </w:p>
    <w:p w:rsidR="00DC05D3" w:rsidRPr="00DC05D3" w:rsidRDefault="00DC05D3" w:rsidP="00DC05D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C05D3">
        <w:rPr>
          <w:sz w:val="28"/>
          <w:szCs w:val="28"/>
        </w:rPr>
        <w:t>сообщить в течение 24 часов любым доступным способом о подозрении на лейкоз должностному лицу органа исполнительной власти субъекта Российской Федерации (на территории которого содержатся восприимчивые животные), осуществляющего переданные полномочия в области ветеринарии, или подведомственной ему организации;</w:t>
      </w:r>
    </w:p>
    <w:p w:rsidR="00DC05D3" w:rsidRPr="00DC05D3" w:rsidRDefault="00DC05D3" w:rsidP="00DC05D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C05D3">
        <w:rPr>
          <w:sz w:val="28"/>
          <w:szCs w:val="28"/>
        </w:rPr>
        <w:t>содействовать специалистам госветслужбы в проведении отбора проб биологического и (или) патологического материала от восприимчивых животных и направлении проб в лабораторию (испытательный центр) органов и организаций, входящих в систему Государственной ветеринарной службы Российской Федерации, или иную лабораторию (испытательный центр), аккредитованную в национальной системе аккредитации, для исследования на лейкоз</w:t>
      </w:r>
      <w:r w:rsidR="00D34AF3" w:rsidRPr="00D34AF3">
        <w:rPr>
          <w:sz w:val="28"/>
          <w:szCs w:val="28"/>
        </w:rPr>
        <w:pict>
          <v:shape id="_x0000_i1027" type="#_x0000_t75" alt="" style="width:8.25pt;height:17.25pt"/>
        </w:pict>
      </w:r>
      <w:r w:rsidRPr="00DC05D3">
        <w:rPr>
          <w:sz w:val="28"/>
          <w:szCs w:val="28"/>
        </w:rPr>
        <w:t> (далее - лаборатория);</w:t>
      </w:r>
    </w:p>
    <w:p w:rsidR="00DC05D3" w:rsidRPr="00DC05D3" w:rsidRDefault="00DC05D3" w:rsidP="00DC05D3">
      <w:pPr>
        <w:pStyle w:val="a9"/>
        <w:jc w:val="both"/>
        <w:rPr>
          <w:sz w:val="28"/>
          <w:szCs w:val="28"/>
        </w:rPr>
      </w:pPr>
    </w:p>
    <w:p w:rsidR="00DC05D3" w:rsidRPr="00DC05D3" w:rsidRDefault="00DC05D3" w:rsidP="00A31C33">
      <w:pPr>
        <w:pStyle w:val="a9"/>
        <w:jc w:val="both"/>
        <w:rPr>
          <w:sz w:val="28"/>
          <w:szCs w:val="28"/>
        </w:rPr>
      </w:pPr>
    </w:p>
    <w:sectPr w:rsidR="00DC05D3" w:rsidRPr="00DC05D3" w:rsidSect="00E0597C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59E" w:rsidRDefault="00EA359E" w:rsidP="00BE66C8">
      <w:r>
        <w:separator/>
      </w:r>
    </w:p>
  </w:endnote>
  <w:endnote w:type="continuationSeparator" w:id="1">
    <w:p w:rsidR="00EA359E" w:rsidRDefault="00EA359E" w:rsidP="00BE6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59E" w:rsidRDefault="00EA359E" w:rsidP="00BE66C8">
      <w:r>
        <w:separator/>
      </w:r>
    </w:p>
  </w:footnote>
  <w:footnote w:type="continuationSeparator" w:id="1">
    <w:p w:rsidR="00EA359E" w:rsidRDefault="00EA359E" w:rsidP="00BE66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B1B9C"/>
    <w:multiLevelType w:val="hybridMultilevel"/>
    <w:tmpl w:val="03ECB1EA"/>
    <w:lvl w:ilvl="0" w:tplc="775C9C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51CB"/>
    <w:rsid w:val="000051CB"/>
    <w:rsid w:val="000073B2"/>
    <w:rsid w:val="000145DB"/>
    <w:rsid w:val="000177BB"/>
    <w:rsid w:val="00042A6A"/>
    <w:rsid w:val="00045FD1"/>
    <w:rsid w:val="000468AC"/>
    <w:rsid w:val="0005169F"/>
    <w:rsid w:val="00096F08"/>
    <w:rsid w:val="000A4000"/>
    <w:rsid w:val="000B058C"/>
    <w:rsid w:val="000B736B"/>
    <w:rsid w:val="000D282B"/>
    <w:rsid w:val="00107BEA"/>
    <w:rsid w:val="00107F0D"/>
    <w:rsid w:val="0011045C"/>
    <w:rsid w:val="00126B47"/>
    <w:rsid w:val="001611F6"/>
    <w:rsid w:val="001756F1"/>
    <w:rsid w:val="00177DCB"/>
    <w:rsid w:val="00192492"/>
    <w:rsid w:val="001B62D4"/>
    <w:rsid w:val="001F6125"/>
    <w:rsid w:val="00200747"/>
    <w:rsid w:val="0022502D"/>
    <w:rsid w:val="00227818"/>
    <w:rsid w:val="00244AF2"/>
    <w:rsid w:val="00263AA5"/>
    <w:rsid w:val="00267A0E"/>
    <w:rsid w:val="00295698"/>
    <w:rsid w:val="002B3861"/>
    <w:rsid w:val="002C3367"/>
    <w:rsid w:val="002C77B0"/>
    <w:rsid w:val="002D187C"/>
    <w:rsid w:val="002D77DC"/>
    <w:rsid w:val="002E0DF0"/>
    <w:rsid w:val="003148B4"/>
    <w:rsid w:val="0036720C"/>
    <w:rsid w:val="00373B75"/>
    <w:rsid w:val="00390C14"/>
    <w:rsid w:val="003D38F2"/>
    <w:rsid w:val="003F2300"/>
    <w:rsid w:val="00413B26"/>
    <w:rsid w:val="00415CAA"/>
    <w:rsid w:val="0045750C"/>
    <w:rsid w:val="00467D71"/>
    <w:rsid w:val="00482233"/>
    <w:rsid w:val="004B1CD5"/>
    <w:rsid w:val="004B2A07"/>
    <w:rsid w:val="004B5D69"/>
    <w:rsid w:val="004C1EA4"/>
    <w:rsid w:val="004D1A4F"/>
    <w:rsid w:val="0050311E"/>
    <w:rsid w:val="00525C50"/>
    <w:rsid w:val="00551F38"/>
    <w:rsid w:val="00566D3E"/>
    <w:rsid w:val="0056708E"/>
    <w:rsid w:val="005B4809"/>
    <w:rsid w:val="005C3D3E"/>
    <w:rsid w:val="005C5CD4"/>
    <w:rsid w:val="005F0967"/>
    <w:rsid w:val="005F1A10"/>
    <w:rsid w:val="00602688"/>
    <w:rsid w:val="00621FA7"/>
    <w:rsid w:val="00655703"/>
    <w:rsid w:val="0065760C"/>
    <w:rsid w:val="00661B7C"/>
    <w:rsid w:val="00685A46"/>
    <w:rsid w:val="0069530E"/>
    <w:rsid w:val="006B6589"/>
    <w:rsid w:val="006D264A"/>
    <w:rsid w:val="006E6838"/>
    <w:rsid w:val="006F1BBA"/>
    <w:rsid w:val="0071785E"/>
    <w:rsid w:val="00724465"/>
    <w:rsid w:val="00747B69"/>
    <w:rsid w:val="00752EF7"/>
    <w:rsid w:val="00766771"/>
    <w:rsid w:val="00772E46"/>
    <w:rsid w:val="00775AE1"/>
    <w:rsid w:val="00781296"/>
    <w:rsid w:val="0079179A"/>
    <w:rsid w:val="007A4EA8"/>
    <w:rsid w:val="007B0580"/>
    <w:rsid w:val="007B1114"/>
    <w:rsid w:val="007C16CF"/>
    <w:rsid w:val="007D2A45"/>
    <w:rsid w:val="007E0110"/>
    <w:rsid w:val="008010B7"/>
    <w:rsid w:val="00801316"/>
    <w:rsid w:val="00810817"/>
    <w:rsid w:val="00812DB1"/>
    <w:rsid w:val="0081639F"/>
    <w:rsid w:val="0082150A"/>
    <w:rsid w:val="00825174"/>
    <w:rsid w:val="008272D2"/>
    <w:rsid w:val="00847F01"/>
    <w:rsid w:val="008763C0"/>
    <w:rsid w:val="00883891"/>
    <w:rsid w:val="00886252"/>
    <w:rsid w:val="008C43E6"/>
    <w:rsid w:val="008D0B27"/>
    <w:rsid w:val="008D59DB"/>
    <w:rsid w:val="008D63D5"/>
    <w:rsid w:val="009103AA"/>
    <w:rsid w:val="00920FE5"/>
    <w:rsid w:val="00940C41"/>
    <w:rsid w:val="00966254"/>
    <w:rsid w:val="009716ED"/>
    <w:rsid w:val="00977084"/>
    <w:rsid w:val="009862B2"/>
    <w:rsid w:val="009931EC"/>
    <w:rsid w:val="009B3762"/>
    <w:rsid w:val="009B4814"/>
    <w:rsid w:val="009D438D"/>
    <w:rsid w:val="009E488E"/>
    <w:rsid w:val="00A05E21"/>
    <w:rsid w:val="00A2269C"/>
    <w:rsid w:val="00A31C33"/>
    <w:rsid w:val="00A64951"/>
    <w:rsid w:val="00A739A4"/>
    <w:rsid w:val="00A82976"/>
    <w:rsid w:val="00A95D51"/>
    <w:rsid w:val="00AA3CBC"/>
    <w:rsid w:val="00AD67D8"/>
    <w:rsid w:val="00B022C5"/>
    <w:rsid w:val="00B048B1"/>
    <w:rsid w:val="00B23721"/>
    <w:rsid w:val="00B50839"/>
    <w:rsid w:val="00B549E4"/>
    <w:rsid w:val="00B56DA9"/>
    <w:rsid w:val="00B61833"/>
    <w:rsid w:val="00B8261A"/>
    <w:rsid w:val="00B975BC"/>
    <w:rsid w:val="00BA60C9"/>
    <w:rsid w:val="00BD060C"/>
    <w:rsid w:val="00BD347A"/>
    <w:rsid w:val="00BE66C8"/>
    <w:rsid w:val="00BF3EC6"/>
    <w:rsid w:val="00C10DC0"/>
    <w:rsid w:val="00C31112"/>
    <w:rsid w:val="00C33CF4"/>
    <w:rsid w:val="00C34EB8"/>
    <w:rsid w:val="00C4197D"/>
    <w:rsid w:val="00C62E88"/>
    <w:rsid w:val="00C91887"/>
    <w:rsid w:val="00C92A57"/>
    <w:rsid w:val="00C931B1"/>
    <w:rsid w:val="00CB1202"/>
    <w:rsid w:val="00CB3486"/>
    <w:rsid w:val="00CB727D"/>
    <w:rsid w:val="00CC5A69"/>
    <w:rsid w:val="00CC7D00"/>
    <w:rsid w:val="00CE74A5"/>
    <w:rsid w:val="00D34AF3"/>
    <w:rsid w:val="00D4269D"/>
    <w:rsid w:val="00DA6423"/>
    <w:rsid w:val="00DC05D3"/>
    <w:rsid w:val="00DD208C"/>
    <w:rsid w:val="00DD41E0"/>
    <w:rsid w:val="00DD566D"/>
    <w:rsid w:val="00DD6B6F"/>
    <w:rsid w:val="00DF3A98"/>
    <w:rsid w:val="00E0597C"/>
    <w:rsid w:val="00E33D4A"/>
    <w:rsid w:val="00E410EE"/>
    <w:rsid w:val="00E55A5E"/>
    <w:rsid w:val="00E64671"/>
    <w:rsid w:val="00E73B84"/>
    <w:rsid w:val="00E85808"/>
    <w:rsid w:val="00EA359E"/>
    <w:rsid w:val="00ED4CDA"/>
    <w:rsid w:val="00F21493"/>
    <w:rsid w:val="00F3457F"/>
    <w:rsid w:val="00F90A3D"/>
    <w:rsid w:val="00FA6D65"/>
    <w:rsid w:val="00FF2E32"/>
    <w:rsid w:val="00FF34C5"/>
    <w:rsid w:val="00FF543A"/>
    <w:rsid w:val="00FF7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8010B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66C8"/>
    <w:rPr>
      <w:rFonts w:eastAsia="Calibri"/>
      <w:lang w:eastAsia="en-US"/>
    </w:rPr>
  </w:style>
  <w:style w:type="paragraph" w:styleId="a4">
    <w:name w:val="Body Text Indent"/>
    <w:basedOn w:val="a"/>
    <w:link w:val="a5"/>
    <w:uiPriority w:val="99"/>
    <w:rsid w:val="00BE66C8"/>
    <w:pPr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BE6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39"/>
    <w:rsid w:val="00BE6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A642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642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766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nhideWhenUsed/>
    <w:rsid w:val="00566D3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010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8010B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4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1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3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1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9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0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32565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5733390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203256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6D36A-0FBE-4FFB-A806-76E5456E6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АПК Курского района</dc:creator>
  <cp:lastModifiedBy>user</cp:lastModifiedBy>
  <cp:revision>4</cp:revision>
  <cp:lastPrinted>2022-09-19T09:50:00Z</cp:lastPrinted>
  <dcterms:created xsi:type="dcterms:W3CDTF">2023-02-14T07:47:00Z</dcterms:created>
  <dcterms:modified xsi:type="dcterms:W3CDTF">2023-02-15T07:02:00Z</dcterms:modified>
</cp:coreProperties>
</file>