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АДМИНИСТРАЦИЯ ПАШКОВСКОГО СЕЛЬСОВЕТА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КУРСКОГО РАЙОНА КУРСКОЙ ОБЛАСТИ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ПОСТАНОВЛЕНИЕ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11.04. 2016 года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д.Чаплыгина                                                                                                 №174</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О порядке определения нормативных затрат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на обеспечение функций Пашковского сельсовета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Курского района Курской области и подведомственных учреждений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В целях обоснования объекта и (или) объектов закупки, включаемых в план закупки, а также в соответствии с п. 2 ч. 4 ст. 19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Пашковского сельсовета Курского района Курской области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 О С Т А Н О В Л Я Е 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Утвердить Требования к определению нормативных затрат на обеспечение функций Пашковского сельсовета Курского района Курской области и подведомственных учреждений (далее – Требования)(Приложение).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Разместить настоящее постановление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5" w:history="1">
        <w:r w:rsidRPr="00CA6F19">
          <w:rPr>
            <w:rFonts w:ascii="Tahoma" w:hAnsi="Tahoma" w:cs="Tahoma"/>
            <w:color w:val="33A6E3"/>
            <w:sz w:val="18"/>
          </w:rPr>
          <w:t>www.zakupki.gov.ru</w:t>
        </w:r>
      </w:hyperlink>
      <w:r w:rsidRPr="00CA6F19">
        <w:rPr>
          <w:rFonts w:ascii="Tahoma" w:hAnsi="Tahoma" w:cs="Tahoma"/>
          <w:color w:val="000000"/>
          <w:sz w:val="18"/>
          <w:szCs w:val="18"/>
        </w:rPr>
        <w:t>).</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Контроль за исполнением настоящего постановления оставляю за собой.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4.Настоящее постановление вступает в силу со дня подписания.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Глава Пашковского сельсовета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Курского района Курской области                                            Хорьяков С.Н.</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Приложение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к постановлению</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Администрации Пашковского сельсовета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Курского района Курской области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от 11.04.2016г. № 174</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Требования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к определению нормативных затрат на обеспечение функций Пашковского сельсовета Курского района Курской области и подведомственных учреждений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numPr>
          <w:ilvl w:val="0"/>
          <w:numId w:val="8"/>
        </w:numPr>
        <w:shd w:val="clear" w:color="auto" w:fill="EEEEEE"/>
        <w:spacing w:after="0" w:line="240" w:lineRule="auto"/>
        <w:ind w:left="0"/>
        <w:rPr>
          <w:rFonts w:ascii="Tahoma" w:hAnsi="Tahoma" w:cs="Tahoma"/>
          <w:color w:val="000000"/>
          <w:sz w:val="18"/>
          <w:szCs w:val="18"/>
        </w:rPr>
      </w:pPr>
      <w:r w:rsidRPr="00CA6F19">
        <w:rPr>
          <w:rFonts w:ascii="Tahoma" w:hAnsi="Tahoma" w:cs="Tahoma"/>
          <w:b/>
          <w:bCs/>
          <w:color w:val="000000"/>
          <w:sz w:val="18"/>
        </w:rPr>
        <w:t>1.            Общие положения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1.1.              Настоящие Требования устанавливают порядок определения нормативных затрат на обеспечение функций Пашковского сельсовета Курского района Курской области и подведомственных учреждений в части закупок товаров, работ, услуг (далее – Нормативные затраты) в соответствии с Федеральным законом от 05.04.2013г. № 44</w:t>
      </w:r>
      <w:r w:rsidRPr="00CA6F19">
        <w:rPr>
          <w:rFonts w:ascii="Tahoma" w:hAnsi="Tahoma" w:cs="Tahoma"/>
          <w:color w:val="000000"/>
          <w:sz w:val="18"/>
          <w:szCs w:val="18"/>
        </w:rPr>
        <w:noBreakHyphen/>
        <w:t>ФЗ «О контрактной системе в сфере закупок товаров, работ, услуг для обеспечения государственных и муниципальных нужд» (далее – Закон № 44</w:t>
      </w:r>
      <w:r w:rsidRPr="00CA6F19">
        <w:rPr>
          <w:rFonts w:ascii="Tahoma" w:hAnsi="Tahoma" w:cs="Tahoma"/>
          <w:color w:val="000000"/>
          <w:sz w:val="18"/>
          <w:szCs w:val="18"/>
        </w:rPr>
        <w:noBreakHyphen/>
        <w:t>ФЗ).</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1.2.              Нормативные затраты применяются для обоснования объекта и (или) объектов закупки, включенных в план закупок Администрацией Пашковского сельсовета Курского района Курской области и подведомственных ей учреждений, из необходимости установления соответствия планируемой закупки целям осуществления закупок, определенным с учетом положений ст. 13 Закона № 44</w:t>
      </w:r>
      <w:r w:rsidRPr="00CA6F19">
        <w:rPr>
          <w:rFonts w:ascii="Tahoma" w:hAnsi="Tahoma" w:cs="Tahoma"/>
          <w:color w:val="000000"/>
          <w:sz w:val="18"/>
          <w:szCs w:val="18"/>
        </w:rPr>
        <w:noBreakHyphen/>
        <w:t>ФЗ.</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1.3.              Нормативные затраты устанавливаются Администрацией Пашковского сельсовета Курского района Курской области на основании правил расчета Нормативных затрат по видам затрат, указанным в п. 2 настоящих Требований, и рассчитываются с учетом положений п. 3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1.4.              Администрация Пашковского сельсовета Курского района Курской области утверждает и вносит изменения в Нормативные затраты в соответствии с настоящими Требованиями путем принятия правовых актов.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1.5.              Нормативные затраты, порядок определения которых не установлен правилами расчета Нормативных затрат, определяются в порядке, устанавливаемом Администрацией Пашковского сельсовета Курского района Курской области с учетом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1.6.              Общий объем затрат, связанных с закупкой товаров, работ, услуг, рассчитанный на основе нормативных затрат, не может превышать объема лимитов бюджетных обязательств, доведенных до Администрации Пашковского сельсовета Курского района Курской области (в том числе подведомственных ей учреждений) как получателей бюджетных средств бюджета Пашковского сельсовета Курского района Курской области (далее – бюджет) на закупку товаров, работ, услуг в рамках исполнения бюджета.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1.7.              При определении Нормативных затрат Администрация Пашковского сельсовета Курского района Курской области применяет национальные стандарты, технические регламенты, технические условия и иные положения, предусмотренные законодательством Российской Федерации, а также учитывает регулируемые цены (тарифы) и положения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numPr>
          <w:ilvl w:val="0"/>
          <w:numId w:val="9"/>
        </w:numPr>
        <w:shd w:val="clear" w:color="auto" w:fill="EEEEEE"/>
        <w:spacing w:after="0" w:line="240" w:lineRule="auto"/>
        <w:ind w:left="0"/>
        <w:rPr>
          <w:rFonts w:ascii="Tahoma" w:hAnsi="Tahoma" w:cs="Tahoma"/>
          <w:color w:val="000000"/>
          <w:sz w:val="18"/>
          <w:szCs w:val="18"/>
        </w:rPr>
      </w:pPr>
      <w:r w:rsidRPr="00CA6F19">
        <w:rPr>
          <w:rFonts w:ascii="Tahoma" w:hAnsi="Tahoma" w:cs="Tahoma"/>
          <w:b/>
          <w:bCs/>
          <w:color w:val="000000"/>
          <w:sz w:val="18"/>
        </w:rPr>
        <w:t>2.            Виды и состав нормативных затрат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2.1.              Затраты на научно-исследовательские и опытно-конструкторские работы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2.1.1.      Затраты на приобретение работ, услуг.</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2.1.2.      Затраты на приобретение нематериальных активов,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затраты на приобретение исключительных прав на ноу-хау и объекты смежных прав;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затраты на приобретение исключительных прав на научные разработки и изобретения;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иные затраты на приобретение нематериальных активов в рамках выполнения научно-исследовательских и опытно-конструкторских работ.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              Затраты на информационно-коммуникационные технологии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2.2.1.      Затраты на услуги связи,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абонентскую плату;</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повременную оплату местных, междугородних и международных телефонных соединений;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оплату услуг подвижной связи;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передачу данных с использованием информационно-телекоммуникационной сети «Интернет» и услуг Интернет-провайдеров;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нормативные затраты на электросвязь, относящуюся к связи специального назначения, используемой на региональном уровне;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7)       нормативные затраты на электросвязь, относящуюся к связи специального назначения, используемой на федеральном уровне;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8)       нормативные затраты на оплату услуг по предоставлению цифровых потоков для коммутируемых телефонных соединений;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9)       нормативные затраты на иные услуги связи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2.2.2.      Затраты на аренду.</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2.2.3.      Затраты на содержание имущества,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техническое обслуживание и регламентно-профилактический ремонт вычислительной техники;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техническое обслуживание и регламентно-профилактический ремонт локальных вычислительных сетей;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техническое обслуживание и регламентно-профилактический ремонт систем бесперебойного питания;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7)       иные нормативные затраты, относящиеся к затратам на содержание имущества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2.2.4.      Затраты на приобретение прочих работ и услуг, не относящихся к затратам на услуги связи, аренду и содержание имущества,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оплату услуг, связанных с обеспечением безопасности информации;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оплату работ по монтажу (установке), дооборудованию и наладке оборудования;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2.2.5.      Затраты на приобретение основных средств,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приобретение рабочих станций;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приобретение принтеров, многофункциональных устройств и копировальных аппаратов (оргтехники);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приобретение средств подвижной связи;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приобретение планшетных компьютеров;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5)       нормативные затраты на приобретение оборудования по обеспечению безопасности информации;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иные нормативные затраты, относящиеся к затратам на приобретение основных средств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2.2.6.      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органа местного самоуправления Курского района Курской области и других нематериальных активов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2.2.7.      Затраты на приобретение материальных запасов в сфере информационно-коммуникационных технологий,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приобретение мониторов;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приобретение системных блоков;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приобретение других запасных частей для вычислительной техники;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приобретение магнитных и оптических носителей информации;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приобретение деталей для содержания принтеров, многофункциональных устройств и копировальных аппаратов (оргтехники);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нормативные затраты на приобретение материальных запасов по обеспечению безопасности информации;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7)       иные нормативные затраты, относящиеся к затратам на приобретение материальных запасов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2.2.8.      Иные затраты в сфере информационно-коммуникационных технологий.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              Затраты на капитальный ремонт муниципального  имущества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2.3.1.      Затраты на транспортные услуги.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2.3.2.      Затраты на аренду.</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2.3.3.      Затраты на содержание муниципального имущества.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2.3.4.      Затраты на приобретение прочих работ и услуг, не относящихся к затратам на транспортные услуги, аренду и содержание муниципального  имущества.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2.3.5.      Затраты на приобретение основных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2.3.6.      Затраты на приобретение материальных запасов.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2.3.7.      Иные затраты, связанные с осуществлением капитального ремонта муниципального имущества.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2.4.1.      Затраты на аренду.</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2.4.2.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2.4.3.      Затраты на приобретение основных средств и приобретение непроизведенных активов.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2.4.4.      Затраты на приобретение материальных запасов.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2.4.5.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2.5.              Затраты на дополнительное профессиональное образование работников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2.5.1.      Затраты на приобретение образовательных услуг по профессиональной переподготовке и повышению квалификации.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2.5.2.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2.1 – 2.4 настоящих Требований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2.6.1.      Затраты на услуги связи,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оплату услуг почтовой связи;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оплату услуг специальной связи;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иные нормативные затраты, относящиеся к затратам на услуги связи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2.6.2.      Затраты на транспортные услуги,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по договору об оказании услуг перевозки (транспортировки) грузов;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оплату услуг аренды транспортных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оплату разовых услуг пассажирских перевозок при проведении совещания;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иные нормативные затраты, относящиеся к затратам на транспортные услуги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2.6.3.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w:t>
      </w:r>
      <w:r w:rsidRPr="00CA6F19">
        <w:rPr>
          <w:rFonts w:ascii="Tahoma" w:hAnsi="Tahoma" w:cs="Tahoma"/>
          <w:color w:val="000000"/>
          <w:sz w:val="18"/>
          <w:szCs w:val="18"/>
        </w:rPr>
        <w:lastRenderedPageBreak/>
        <w:t>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могут определяться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2.6.4.      Затраты на коммунальные услуги,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газоснабжение и иные виды топлива;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электроснабжение;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теплоснабжение;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горячее водоснабжение;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холодное водоснабжение и водоотведение;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нормативные затраты на оплату услуг лиц, привлекаемых на основании гражданско-правовых договоров;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7)       иные нормативные затраты, относящиеся к затратам на коммунальные услуги в рамках затрат, указанных в п. 2.6 настоящих Требований.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2.6.5.      Затраты на аренду помещений и оборудования,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аренду помещений;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аренду помещения (зала) для проведения совещания;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аренду оборудования для проведения совещания;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иные нормативные затраты, относящиеся к затратам на аренду помещений и оборудования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2.6.6.      Затраты на содержание имущества,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содержание и техническое обслуживание помещений;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техническое обслуживание и ремонт транспортных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техническое обслуживание и регламентно-профилактический ремонт бытового оборудования;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техническое обслуживание и регламентно-профилактический ремонт иного оборудования;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оплату услуг лиц, привлекаемых на основании гражданско-правовых договоров;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иные нормативные затраты, относящиеся к затратам на содержание имущества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2.6.7.      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оплату типографских работ и услуг, включая приобретение периодических печатных изданий;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оплату услуг лиц, привлекаемых на основании гражданско-правовых договоров;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проведение предрейсового и послерейсового осмотра водителей транспортных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аттестацию специальных помещений;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проведение диспансеризации работников;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нормативные затраты на монтаж (установку), дооборудование и наладку оборудования;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7)       нормативные затраты на оплату услуг вневедомственной охраны;</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8)       нормативные затраты на приобретение полисов обязательного страхования гражданской ответственности владельцев транспортных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9)       нормативные затраты на оплату труда независимых экспертов;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10)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2.6.8.      Затраты на приобретение основных средств,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1)       нормативные затраты на приобретение транспортных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приобретение мебели;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приобретение систем кондиционирования;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иные нормативные затраты, относящиеся к затратам на приобретение основных средств в рамках затрат, указанных в п. 2.4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2.6.9.      Затраты на приобретение нематериальных активов.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2.6.10. Затраты на приобретение материальных запасов, не отнесенные к затратам, указанным в п. 2.1 – 2.4 настоящих Требований, которые могут включать в себя: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       нормативные затраты на приобретение бланочной продукции;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       нормативные затраты на приобретение канцелярских принадлежностей;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       нормативные затраты на приобретение хозяйственных товаров и принадлежностей;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4)       нормативные затраты на приобретение горюче-смазочных материалов;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5)       нормативные затраты на приобретение запасных частей для транспортных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6)       нормативные затраты на приобретение материальных запасов для нужд гражданской обороны;</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7)       иные нормативные затраты, относящиеся к затратам на приобретение материальных запасов в рамках затрат, указанных в п. 2.6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2.6.11. Иные прочие затраты, не отнесенные к иным затратам, указанным в п. 2.1 – 2.4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numPr>
          <w:ilvl w:val="0"/>
          <w:numId w:val="10"/>
        </w:numPr>
        <w:shd w:val="clear" w:color="auto" w:fill="EEEEEE"/>
        <w:spacing w:after="0" w:line="240" w:lineRule="auto"/>
        <w:ind w:left="0"/>
        <w:rPr>
          <w:rFonts w:ascii="Tahoma" w:hAnsi="Tahoma" w:cs="Tahoma"/>
          <w:color w:val="000000"/>
          <w:sz w:val="18"/>
          <w:szCs w:val="18"/>
        </w:rPr>
      </w:pPr>
      <w:r w:rsidRPr="00CA6F19">
        <w:rPr>
          <w:rFonts w:ascii="Tahoma" w:hAnsi="Tahoma" w:cs="Tahoma"/>
          <w:b/>
          <w:bCs/>
          <w:color w:val="000000"/>
          <w:sz w:val="18"/>
        </w:rPr>
        <w:t>3.            Расчет нормативных затрат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3.1.              Расчет Нормативных затрат по видам затрат, указанным в п. 2 настоящих Требований, производится на основании настоящих правил расчета Нормативных затрат, которые предусматривают: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3.1.1.      Определение Нормативных затрат с применением формул расчета и порядком их применения.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3.1.2.      Определение Нормативных затрат без применения формул расчета и порядка их применения.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3.1.3.      Определение Нормативных затрат на основании иных формул расчета и порядка их применения, установленных государственными органами с учетом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3.2.              Администрация Пашковского сельсовета Курского района Курской области осуществляет расчеты Нормативных затрат по видам затрат, указанным в п. 2 настоящих Требований, на закупку товаров, работ, услуг в соответствии с формулами расчета и порядком их применения установленными приложением № 1 к настоящим Требованиям.</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3.3.              Администрация Пашковского сельсовета Курского района Курской области осуществляет расчеты Нормативных затрат по видам затрат, указанным в п. 2 настоящих Требований, на закупку товаров, работ, услуг без применения формул расчета в порядке установленным приложением № 2 к настоящим Требованиям.</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3.4.              Администрация Пашковского сельсовета Курского района Курской области вправе при расчете Нормативных затрат устанавливать иные формулы расчета и определять порядок их применения, если расчеты Нормативных затрат по видам затрат, указанным в п. 2 настоящих Требований, на закупку товаров, работ, услуг осуществляются не в соответствии с п. 3.3, 3.4 настоящих Требований.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3.5.              Формулы расчета, применяемые при определении Нормативных затрат, могут учитывать:</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3.5.1.      Установленные Администрацией Пашковского сельсовета Курского района Курской области нормативы материально-технического обеспечения Администрации Пашковского сельсовета Курского района Курской области и находящихся в их ведении казенных учреждений.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3.5.2.      Сроки эксплуатации (в отношении основных средств).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3.5.3.      Численность работников.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3.5.4.      Остатки основных средств и материальных запасов.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3.5.5.      Цену единицы планируемых к приобретению товаров, работ и услуг.</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3.6.              Администрация Пашковского сельсовета Курского района Курской области разрабатывает и утверждает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Администрации Пашковского сельсовета Курского района Курской области, а также должностных обязанностей его работников.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3.8.              Показатель расчетной численности основных работников для Администрации Пашковского сельсовета Курского района Курской области и подведомственных ей учреждений определяется в соответствии с положениями, утвержденными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3.9.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Администрации Пашковского сельсовета Курского района Курской области и подведомственных ей учреждений.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3.10.         Цена единицы планируемых к приобретению товаров, работ и услуг в формулах расчета определяется с учетом положений ст. 22 Закона № 44</w:t>
      </w:r>
      <w:r w:rsidRPr="00CA6F19">
        <w:rPr>
          <w:rFonts w:ascii="Tahoma" w:hAnsi="Tahoma" w:cs="Tahoma"/>
          <w:color w:val="000000"/>
          <w:sz w:val="18"/>
          <w:szCs w:val="18"/>
        </w:rPr>
        <w:noBreakHyphen/>
        <w:t>ФЗ.</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3.11.         Утвержденные Администрацией Пашковского сельсовета Курского района Курской области Нормативные затраты подлежат размещению в Единой информационной системе в информационно-телекоммуникационной сети «Интернет».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Приложение № 1</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к требованиям определения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нормативных затрат на обеспечение функций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Администрации Пашковского сельсовета и их</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подведомственных учреждений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Правила определения нормативных затрат на обеспечение функций Пашковского сельсовета Курского района Курской области и их подведомственных учреждений, предусматривающие применение формул расчета и порядок их применения</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71"/>
        <w:gridCol w:w="1827"/>
        <w:gridCol w:w="2809"/>
        <w:gridCol w:w="3148"/>
        <w:gridCol w:w="923"/>
      </w:tblGrid>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п/п</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Виды нормативных затрат</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Формула для определения затрат</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Расшифровка значений, указанных в формулах</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Примечание</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w:t>
            </w:r>
          </w:p>
        </w:tc>
        <w:tc>
          <w:tcPr>
            <w:tcW w:w="82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информационно-коммуникационные технологии</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w:t>
            </w:r>
          </w:p>
        </w:tc>
        <w:tc>
          <w:tcPr>
            <w:tcW w:w="82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услуги связи</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абонентскую плату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ежемесячная i-я абонентская плата в расчете на 1 абонентский номер для передачи голосовой информации;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с i-й абонентской платой.</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повременную оплату местных, междугородних и международных телефонных соединений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абонентских номеров для передачи голосовой информации, используемых для местных телефонных соединений, с g-м тарифом;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продолжительность местных телефонных соединений в месяц в расчете на 1 абонентский номер для передачи голосовой информации по g-му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минуты разговора при местных телефонных соединениях по g-му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местной телефонной связи по g-му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абонентских номеров для передачи голосовой информации, используемых для междугородних телефонных соединений, с i-м тарифом;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минуты разговора при междугородних телефонных соединениях по i-му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междугородней телефонной связи по i-му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количество абонентских номеров для передачи голосовой </w:t>
            </w:r>
            <w:r w:rsidRPr="00CA6F19">
              <w:rPr>
                <w:rFonts w:ascii="Tahoma" w:hAnsi="Tahoma" w:cs="Tahoma"/>
                <w:color w:val="000000"/>
                <w:sz w:val="18"/>
                <w:szCs w:val="18"/>
              </w:rPr>
              <w:lastRenderedPageBreak/>
              <w:t>информации, используемых для международных телефонных соединений, с j-м тарифом;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минуты разговора при международных телефонных соединениях по j-му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международной телефонной связи по j-му тарифу.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1.1.3.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подвижной связи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Администрацией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ежемесячная цена услуги подвижной связи в расчете на 1 номер сотовой абонентской станции i-й должности в соответствии с нормативами Администрации Пашковского сельсовета, определенными с учетом нормативов затрат на приобретение средств связи;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подвижной связи по i-й должности.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SIM-карт по i-й должности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ежемесячная цена в расчете на 1 SIM-карту по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передачи данных по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сеть "Интернет" и услуги интернет-провайдеров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каналов передачи данных сети "Интернет" с i-й пропускной способностью;</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месячная цена аренды канала передачи данных сети "Интернет" с i-й пропускной способностью;</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аренды канала передачи данных сети "Интернет" с i-й пропускной способностью.</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Затраты на электросвязь, относящуюся к связи специального назначения, используемой на региональном </w:t>
            </w:r>
            <w:r w:rsidRPr="00CA6F19">
              <w:rPr>
                <w:rFonts w:ascii="Tahoma" w:hAnsi="Tahoma" w:cs="Tahoma"/>
                <w:color w:val="000000"/>
                <w:sz w:val="18"/>
                <w:szCs w:val="18"/>
              </w:rPr>
              <w:lastRenderedPageBreak/>
              <w:t>уровне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телефонных номеров электросвязи, относящейся к связи специального назначения, используемой на региональном уровне;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цена услуги электросвязи, относящейся к связи специального </w:t>
            </w:r>
            <w:r w:rsidRPr="00CA6F19">
              <w:rPr>
                <w:rFonts w:ascii="Tahoma" w:hAnsi="Tahoma" w:cs="Tahoma"/>
                <w:color w:val="000000"/>
                <w:sz w:val="18"/>
                <w:szCs w:val="18"/>
              </w:rPr>
              <w:lastRenderedPageBreak/>
              <w:t>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1.1.7.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электросвязь, относящуюся к связи специального назначения, используемой на федеральном уровне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телефонных номеров электросвязи, относящейся к связи специального назначения, используемой на федеральном уровне;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1.1.8.</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по предоставлению цифровых потоков для коммутируемых телефонных соединений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организованных цифровых потоков с i-й абонентской платой;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ежемесячная i-я абонентская плата за цифровой поток;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месяцев предоставления услуги с i-й абонентской платой.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1.1.9.</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иных услуг связи в сфере информационно-коммуникационных технологий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где - цена по i-й иной услуге связи, определяемая по фактическим данным отчетного финансового года.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содержание имущества</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1.2.1.</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При определении затрат на техническое обслуживание и регламентно-профилактический ремонт, указанный в </w:t>
            </w:r>
            <w:r w:rsidRPr="00CA6F19">
              <w:rPr>
                <w:rFonts w:ascii="Tahoma" w:hAnsi="Tahoma" w:cs="Tahoma"/>
                <w:color w:val="000000"/>
                <w:sz w:val="18"/>
                <w:szCs w:val="18"/>
                <w:u w:val="single"/>
              </w:rPr>
              <w:t>пунктах 1.2.2</w:t>
            </w:r>
            <w:r w:rsidRPr="00CA6F19">
              <w:rPr>
                <w:rFonts w:ascii="Tahoma" w:hAnsi="Tahoma" w:cs="Tahoma"/>
                <w:color w:val="000000"/>
                <w:sz w:val="18"/>
                <w:szCs w:val="18"/>
              </w:rPr>
              <w:t> – </w:t>
            </w:r>
            <w:hyperlink r:id="rId6" w:anchor="p216" w:history="1">
              <w:r w:rsidRPr="00CA6F19">
                <w:rPr>
                  <w:rFonts w:ascii="Tahoma" w:hAnsi="Tahoma" w:cs="Tahoma"/>
                  <w:color w:val="33A6E3"/>
                  <w:sz w:val="18"/>
                </w:rPr>
                <w:t>1.2.7</w:t>
              </w:r>
            </w:hyperlink>
            <w:r w:rsidRPr="00CA6F19">
              <w:rPr>
                <w:rFonts w:ascii="Tahoma" w:hAnsi="Tahoma" w:cs="Tahoma"/>
                <w:color w:val="000000"/>
                <w:sz w:val="18"/>
                <w:szCs w:val="18"/>
              </w:rPr>
              <w:t>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вычислительной 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Предельное количество i-х рабочих станций () определяется с округлением до целого по формуле: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фактическое количество i-х рабочих станций, но не более предельного количества i-х рабочих станций;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в расчете на 1 i-ю рабочую станцию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где - расчетная численность основных работников, определяемая в соответствии с </w:t>
            </w:r>
            <w:hyperlink r:id="rId7" w:history="1">
              <w:r w:rsidRPr="00CA6F19">
                <w:rPr>
                  <w:rFonts w:ascii="Tahoma" w:hAnsi="Tahoma" w:cs="Tahoma"/>
                  <w:color w:val="33A6E3"/>
                  <w:sz w:val="18"/>
                </w:rPr>
                <w:t>пунктами 17</w:t>
              </w:r>
            </w:hyperlink>
            <w:r w:rsidRPr="00CA6F19">
              <w:rPr>
                <w:rFonts w:ascii="Tahoma" w:hAnsi="Tahoma" w:cs="Tahoma"/>
                <w:color w:val="000000"/>
                <w:sz w:val="18"/>
                <w:szCs w:val="18"/>
              </w:rPr>
              <w:t> - </w:t>
            </w:r>
            <w:hyperlink r:id="rId8" w:history="1">
              <w:r w:rsidRPr="00CA6F19">
                <w:rPr>
                  <w:rFonts w:ascii="Tahoma" w:hAnsi="Tahoma" w:cs="Tahoma"/>
                  <w:color w:val="33A6E3"/>
                  <w:sz w:val="18"/>
                </w:rPr>
                <w:t>22</w:t>
              </w:r>
            </w:hyperlink>
            <w:r w:rsidRPr="00CA6F19">
              <w:rPr>
                <w:rFonts w:ascii="Tahoma" w:hAnsi="Tahoma" w:cs="Tahoma"/>
                <w:color w:val="000000"/>
                <w:sz w:val="18"/>
                <w:szCs w:val="18"/>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постановлением Правительства Российской Федерации от 13 октября 2014 г. N 1047 "Об общих требованиях к </w:t>
            </w:r>
            <w:r w:rsidRPr="00CA6F19">
              <w:rPr>
                <w:rFonts w:ascii="Tahoma" w:hAnsi="Tahoma" w:cs="Tahoma"/>
                <w:color w:val="000000"/>
                <w:sz w:val="18"/>
                <w:szCs w:val="18"/>
              </w:rPr>
              <w:lastRenderedPageBreak/>
              <w:t>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1.2.3.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оборудования по обеспечению безопасности информации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единиц i-го оборудования по обеспечению безопасности информации;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единицы i-го оборудования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системы телефонной связи (автоматизированных телефонных станций)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автоматизированных телефонных станций i-го вида;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автоматизированной телефонной станции i-го вида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локальных вычислительных сетей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устройств локальных вычислительных сетей i-го вида;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устройства локальных вычислительных сетей i-го вида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бесперебойного питания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модулей бесперебойного питания i-го вида;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модуля бесперебойного питания i-го вида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принтеров, многофункциональных устройств и копировальных аппаратов (оргтехники)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1.3.</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прочих работ и услуг,</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не относящиеся к затратам на услуги связи, аренду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и содержание имущества</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1.3.1.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Затраты на оплату услуг по сопровождению программного обеспечения и приобретению </w:t>
            </w:r>
            <w:r w:rsidRPr="00CA6F19">
              <w:rPr>
                <w:rFonts w:ascii="Tahoma" w:hAnsi="Tahoma" w:cs="Tahoma"/>
                <w:color w:val="000000"/>
                <w:sz w:val="18"/>
                <w:szCs w:val="18"/>
              </w:rPr>
              <w:lastRenderedPageBreak/>
              <w:t>простых (неисключительных) лицензий на использование программного обеспечения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оплату услуг по сопровождению справочно-правовых систем;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оплату услуг по сопровождению и приобретению иного программного обеспечения.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1.3.2.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по сопровождению справочно-правовых систем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где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1.3.3.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по сопровождению и приобретению иного программного обеспечения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1.3.4.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связанных с обеспечением безопасности информации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проведение аттестационных, проверочных и контрольных мероприятий;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простых (неисключительных) лицензий на использование программного обеспечения по защите информации.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1.3.5.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проведение аттестационных, проверочных и контрольных мероприятий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аттестуемых i-х объектов (помещений);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проведения аттестации 1 i-го объекта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единиц j-го оборудования (устройств), требующих проверки;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проведения проверки 1 единицы j-го оборудования (устройства).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1.3.6.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Затраты на приобретение простых </w:t>
            </w:r>
            <w:r w:rsidRPr="00CA6F19">
              <w:rPr>
                <w:rFonts w:ascii="Tahoma" w:hAnsi="Tahoma" w:cs="Tahoma"/>
                <w:color w:val="000000"/>
                <w:sz w:val="18"/>
                <w:szCs w:val="18"/>
              </w:rPr>
              <w:lastRenderedPageBreak/>
              <w:t>(неисключительных) лицензий на использование программного обеспечения по защите информации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количество приобретаемых простых (неисключительных) лицензий на использование i-го </w:t>
            </w:r>
            <w:r w:rsidRPr="00CA6F19">
              <w:rPr>
                <w:rFonts w:ascii="Tahoma" w:hAnsi="Tahoma" w:cs="Tahoma"/>
                <w:color w:val="000000"/>
                <w:sz w:val="18"/>
                <w:szCs w:val="18"/>
              </w:rPr>
              <w:lastRenderedPageBreak/>
              <w:t>программного обеспечения по защите информации;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единицы простой (неисключительной) лицензии на использование i-го программного обеспечения по защите информации.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1.3.7.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работ по монтажу (установке), дооборудованию и наладке оборудования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i-го оборудования, подлежащего монтажу (установке), дооборудованию и наладке;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монтажа (установки), дооборудования и наладки 1 единицы i-го оборудования.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1.4.</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основных средств</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1.4.1.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рабочих станций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Предельное количество рабочих станций по i-й должности () определяется по формуле: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предельное количество рабочих станций по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фактическое количество рабочих станций по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приобретения 1 рабочей станции по i-й должности в соответствии с нормативами органов местного самоуправления.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 расчетная численность основных работников, определяемая в соответствии с </w:t>
            </w:r>
            <w:hyperlink r:id="rId9" w:history="1">
              <w:r w:rsidRPr="00CA6F19">
                <w:rPr>
                  <w:rFonts w:ascii="Tahoma" w:hAnsi="Tahoma" w:cs="Tahoma"/>
                  <w:color w:val="33A6E3"/>
                  <w:sz w:val="18"/>
                </w:rPr>
                <w:t>пунктами 17</w:t>
              </w:r>
            </w:hyperlink>
            <w:r w:rsidRPr="00CA6F19">
              <w:rPr>
                <w:rFonts w:ascii="Tahoma" w:hAnsi="Tahoma" w:cs="Tahoma"/>
                <w:color w:val="000000"/>
                <w:sz w:val="18"/>
                <w:szCs w:val="18"/>
              </w:rPr>
              <w:t> - </w:t>
            </w:r>
            <w:hyperlink r:id="rId10" w:history="1">
              <w:r w:rsidRPr="00CA6F19">
                <w:rPr>
                  <w:rFonts w:ascii="Tahoma" w:hAnsi="Tahoma" w:cs="Tahoma"/>
                  <w:color w:val="33A6E3"/>
                  <w:sz w:val="18"/>
                </w:rPr>
                <w:t>22</w:t>
              </w:r>
            </w:hyperlink>
            <w:r w:rsidRPr="00CA6F19">
              <w:rPr>
                <w:rFonts w:ascii="Tahoma" w:hAnsi="Tahoma" w:cs="Tahoma"/>
                <w:color w:val="000000"/>
                <w:sz w:val="18"/>
                <w:szCs w:val="18"/>
              </w:rPr>
              <w:t> общих требований к определению нормативных затрат.</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1.4.2.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принтеров, многофункциональных устройств и копировальных аппаратов (оргтехники)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i-го типа принтера, многофункционального устройства и копировального аппарата (оргтехники)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фактическое количество i-го типа принтера, многофункционального устройства и копировального аппарата (оргтехники);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i-го типа принтера, многофункционального устройства и копировального аппарата (оргтехники)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1.4.3.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средств подвижной связи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средств подвижной связи по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стоимость 1 средства подвижной связи для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1.4.4.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планшетных компьютеров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планируемое к приобретению количество планшетных компьютеров по i-й должности в соответствии с нормативами </w:t>
            </w:r>
            <w:r w:rsidRPr="00CA6F19">
              <w:rPr>
                <w:rFonts w:ascii="Tahoma" w:hAnsi="Tahoma" w:cs="Tahoma"/>
                <w:color w:val="000000"/>
                <w:sz w:val="18"/>
                <w:szCs w:val="18"/>
              </w:rPr>
              <w:lastRenderedPageBreak/>
              <w:t>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планшетного компьютера по i-й должности в соответствии с нормативами Администрации Пашковского сельсовета.</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1.4.5.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оборудования по обеспечению безопасности информации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i-го оборудования по обеспечению безопасности информации;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приобретаемого i-го оборудования по обеспечению безопасности информации.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материальных запасов</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мониторов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мониторов для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одного монитора для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системных блоков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i-х системных блоков;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одного i-го системного блока.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других запасных частей для вычислительной 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единицы i-й запасной части для вычислительной техники.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магнитных и оптических носителей информации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i-го носителя информации в соответствии с нормативами Администрации Пашковского сельсовета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единицы i-го носителя информации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деталей для содержания принтеров, многофункциональных устройств и копировальных аппаратов (оргтехники)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расходных материалов для принтеров, многофункциональных устройств и копировальных аппаратов (оргтехники);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запасных частей для принтеров, многофункциональных устройств и копировальных аппаратов (оргтехники).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Затраты на приобретение расходных материалов для принтеров, многофункциональных устройств и копировальных аппаратов </w:t>
            </w:r>
            <w:r w:rsidRPr="00CA6F19">
              <w:rPr>
                <w:rFonts w:ascii="Tahoma" w:hAnsi="Tahoma" w:cs="Tahoma"/>
                <w:color w:val="000000"/>
                <w:sz w:val="18"/>
                <w:szCs w:val="18"/>
              </w:rPr>
              <w:lastRenderedPageBreak/>
              <w:t>(оргтехники)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фактическое количество принтеров, многофункциональных устройств и копировальных аппаратов (оргтехники) i-го типа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норматив потребления расходных материалов i-м типом принтеров, </w:t>
            </w:r>
            <w:r w:rsidRPr="00CA6F19">
              <w:rPr>
                <w:rFonts w:ascii="Tahoma" w:hAnsi="Tahoma" w:cs="Tahoma"/>
                <w:color w:val="000000"/>
                <w:sz w:val="18"/>
                <w:szCs w:val="18"/>
              </w:rPr>
              <w:lastRenderedPageBreak/>
              <w:t>многофункциональных устройств и копировальных аппаратов (оргтехники) в соответствии с нормативами Администрации Пашковского сельсовета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расходного материала по i-му типу принтеров, многофункциональных устройств и копировальных аппаратов (оргтехники)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1.5.7.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запасных частей для принтеров, многофункциональных устройств и копировальных аппаратов (оргтехники)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единицы i-й запасной части.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1.5.8.</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материальных запасов по обеспечению безопасности информации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i-го материального запаса;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единицы i-го материального запаса.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Прочие затраты</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2.1.</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услуги связи,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не отнесенные к затратам на услуги связи в рамках затрат</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на информационно-коммуникационные технологии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2.1.</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2.1.1.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услуги связи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оплату услуг почтовой связи;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оплату услуг специальной связи.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2.1.2.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почтовой связи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i-х почтовых отправлений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i-го почтового отправления.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2.2.</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транспортные услуги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2.2.1.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по договору об оказании услуг перевозки (транспортировки) грузов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i-х услуг перевозки (транспортировки) грузов;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i-й услуги перевозки (транспортировки) груза.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2.2.2.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аренды транспортных средств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w:t>
            </w:r>
            <w:r w:rsidRPr="00CA6F19">
              <w:rPr>
                <w:rFonts w:ascii="Tahoma" w:hAnsi="Tahoma" w:cs="Tahoma"/>
                <w:color w:val="000000"/>
                <w:sz w:val="18"/>
                <w:szCs w:val="18"/>
              </w:rPr>
              <w:lastRenderedPageBreak/>
              <w:t>приобретение служебного легкового автотранспорта, предусмотренными </w:t>
            </w:r>
            <w:hyperlink r:id="rId11" w:anchor="p1026" w:history="1">
              <w:r w:rsidRPr="00CA6F19">
                <w:rPr>
                  <w:rFonts w:ascii="Tahoma" w:hAnsi="Tahoma" w:cs="Tahoma"/>
                  <w:color w:val="33A6E3"/>
                  <w:sz w:val="18"/>
                </w:rPr>
                <w:t>приложением N 2</w:t>
              </w:r>
            </w:hyperlink>
            <w:r w:rsidRPr="00CA6F19">
              <w:rPr>
                <w:rFonts w:ascii="Tahoma" w:hAnsi="Tahoma" w:cs="Tahoma"/>
                <w:color w:val="000000"/>
                <w:sz w:val="18"/>
                <w:szCs w:val="18"/>
              </w:rPr>
              <w:t>;</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аренды i-го транспортного средства в месяц;</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аренды i-го транспортного средства.</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2.2.3.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разовых услуг пассажирских перевозок при проведении совещания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к приобретению i-х разовых услуг пассажирских перевозок;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среднее количество часов аренды транспортного средства по i-й разовой услуге;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часа аренды транспортного средства по i-й разовой услуге.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2.2.4.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проезда работника к месту нахождения учебного заведения и обратно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работников, имеющих право на компенсацию расходов, по i-му направлению;</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проезда к месту нахождения учебного заведения по i-му направлению.</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2.3.</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расходов по договорам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об оказании услуг, связанных с проездом и наймом жилого</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помещения в связи с командированием работников,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заключаемым со сторонними организациями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2.3.1.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по договору на проезд к месту командирования и обратно;</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по договору на найм жилого помещения на период командирования.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2.3.2.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по договору на проезд к месту командирования и обратно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проезда по i-му направлению командирования с учетом требований </w:t>
            </w:r>
            <w:hyperlink r:id="rId12" w:history="1">
              <w:r w:rsidRPr="00CA6F19">
                <w:rPr>
                  <w:rFonts w:ascii="Tahoma" w:hAnsi="Tahoma" w:cs="Tahoma"/>
                  <w:color w:val="33A6E3"/>
                  <w:sz w:val="18"/>
                </w:rPr>
                <w:t>постановления</w:t>
              </w:r>
            </w:hyperlink>
            <w:r w:rsidRPr="00CA6F19">
              <w:rPr>
                <w:rFonts w:ascii="Tahoma" w:hAnsi="Tahoma" w:cs="Tahoma"/>
                <w:color w:val="000000"/>
                <w:sz w:val="18"/>
                <w:szCs w:val="18"/>
              </w:rPr>
              <w:t>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3" w:history="1">
              <w:r w:rsidRPr="00CA6F19">
                <w:rPr>
                  <w:rFonts w:ascii="Tahoma" w:hAnsi="Tahoma" w:cs="Tahoma"/>
                  <w:color w:val="33A6E3"/>
                  <w:sz w:val="18"/>
                </w:rPr>
                <w:t>порядка и условий</w:t>
              </w:r>
            </w:hyperlink>
            <w:r w:rsidRPr="00CA6F19">
              <w:rPr>
                <w:rFonts w:ascii="Tahoma" w:hAnsi="Tahoma" w:cs="Tahoma"/>
                <w:color w:val="000000"/>
                <w:sz w:val="18"/>
                <w:szCs w:val="18"/>
              </w:rP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w:t>
            </w:r>
            <w:r w:rsidRPr="00CA6F19">
              <w:rPr>
                <w:rFonts w:ascii="Tahoma" w:hAnsi="Tahoma" w:cs="Tahoma"/>
                <w:color w:val="000000"/>
                <w:sz w:val="18"/>
                <w:szCs w:val="18"/>
              </w:rPr>
              <w:lastRenderedPageBreak/>
              <w:t>федеральных государственных гражданских служащих".</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2.3.3.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по договору на найм жилого помещения на период командирования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найма жилого помещения в сутки по i-му направлению командирования с учетом требований </w:t>
            </w:r>
            <w:hyperlink r:id="rId14" w:history="1">
              <w:r w:rsidRPr="00CA6F19">
                <w:rPr>
                  <w:rFonts w:ascii="Tahoma" w:hAnsi="Tahoma" w:cs="Tahoma"/>
                  <w:color w:val="33A6E3"/>
                  <w:sz w:val="18"/>
                </w:rPr>
                <w:t>постановления</w:t>
              </w:r>
            </w:hyperlink>
            <w:r w:rsidRPr="00CA6F19">
              <w:rPr>
                <w:rFonts w:ascii="Tahoma" w:hAnsi="Tahoma" w:cs="Tahoma"/>
                <w:color w:val="000000"/>
                <w:sz w:val="18"/>
                <w:szCs w:val="18"/>
              </w:rPr>
              <w:t>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5" w:history="1">
              <w:r w:rsidRPr="00CA6F19">
                <w:rPr>
                  <w:rFonts w:ascii="Tahoma" w:hAnsi="Tahoma" w:cs="Tahoma"/>
                  <w:color w:val="33A6E3"/>
                  <w:sz w:val="18"/>
                </w:rPr>
                <w:t>порядка и условий</w:t>
              </w:r>
            </w:hyperlink>
            <w:r w:rsidRPr="00CA6F19">
              <w:rPr>
                <w:rFonts w:ascii="Tahoma" w:hAnsi="Tahoma" w:cs="Tahoma"/>
                <w:color w:val="000000"/>
                <w:sz w:val="18"/>
                <w:szCs w:val="18"/>
              </w:rPr>
              <w:t>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суток нахождения в командировке по i-му направлению командирования.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коммунальные услуги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коммунальные услуги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газоснабжение и иные виды топлива;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электроснабжение;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теплоснабжение;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горячее водоснабжение;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холодное водоснабжение и водоотведение;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оплату услуг лиц, привлекаемых на основании гражданско-правовых договоров (далее - внештатный сотрудник).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газоснабжение и иные виды топлива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потребность в i-м виде топлива (газе и ином виде топлива);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поправочный коэффициент, учитывающий затраты на транспортировку i-го вида топлива.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электроснабжение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i-й регулируемый тариф на электроэнергию (в рамках применяемого одноставочного, дифференцированного по зонам </w:t>
            </w:r>
            <w:r w:rsidRPr="00CA6F19">
              <w:rPr>
                <w:rFonts w:ascii="Tahoma" w:hAnsi="Tahoma" w:cs="Tahoma"/>
                <w:color w:val="000000"/>
                <w:sz w:val="18"/>
                <w:szCs w:val="18"/>
              </w:rPr>
              <w:lastRenderedPageBreak/>
              <w:t>суток или двуставочного тарифа);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2.4.4.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теплоснабжение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потребность в теплоэнергии на отопление зданий, помещений и сооружений;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регулируемый тариф на теплоснабжение.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горячее водоснабжение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потребность в горячей воде;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регулируемый тариф на горячее водоснабжение.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холодное водоснабжение и водоотведение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потребность в холодном водоснабжении;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регулируемый тариф на холодное водоснабжение;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потребность в водоотведении;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регулируемый тариф на водоотведение.</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2.4.7.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внештатных сотрудников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работы внештатного сотрудника по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стоимость 1 месяца работы внештатного сотрудника по i-й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процентная ставка страховых взносов в государственные внебюджетные фонды.</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2.5.</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аренду помещений и оборудования</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2.5.1.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аренду помещений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численность работников, размещаемых на i-й арендуемой площади;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S - площадь, установленная в соответствии с </w:t>
            </w:r>
            <w:hyperlink r:id="rId16"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ежемесячной аренды за 1 кв. метр i-й арендуемой площади;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аренды i-й арендуемой площади.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2.5.2.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аренду помещения (зала) для проведения совещания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суток аренды i-го помещения (зала);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аренды i-го помещения (зала) в сутки.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2.5.3.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аренду оборудования для проведения совещания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арендуемого i-го оборудования;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дней аренды i-го оборудования;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часов аренды в день i-го оборудования;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часа аренды i-го оборудования.</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содержание имущества,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не отнесенные к затратам на содержание имущества в рамках</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 на информационно-коммуникационные технологии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содержание и техническое обслуживание помещений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систем охранно-тревожной сигнализации;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проведение текущего ремонта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содержание прилегающей территории;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оплату услуг по обслуживанию и уборке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вывоз твердых бытовых отходов;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лифтов;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водонапорной насосной станции пожаротушения;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Такие затраты не подлежат отдельному расчету, если они включены в общую стоимость комплексных услуг управляющей компании.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закупку услуг управляющей компании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объем i-й услуги управляющей компании;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цена i-й услуги управляющей </w:t>
            </w:r>
            <w:r w:rsidRPr="00CA6F19">
              <w:rPr>
                <w:rFonts w:ascii="Tahoma" w:hAnsi="Tahoma" w:cs="Tahoma"/>
                <w:color w:val="000000"/>
                <w:sz w:val="18"/>
                <w:szCs w:val="18"/>
              </w:rPr>
              <w:lastRenderedPageBreak/>
              <w:t>компании в месяц;</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использования i-й услуги управляющей компании.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2.6.3.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охранно-тревожной сигнализации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обслуживаемых устройств в составе системы охранно-тревожной сигнализации;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обслуживания 1 i-го устройства.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проведение текущего ремонта помещения ()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17" w:history="1">
              <w:r w:rsidRPr="00CA6F19">
                <w:rPr>
                  <w:rFonts w:ascii="Tahoma" w:hAnsi="Tahoma" w:cs="Tahoma"/>
                  <w:color w:val="33A6E3"/>
                  <w:sz w:val="18"/>
                </w:rPr>
                <w:t>Положения</w:t>
              </w:r>
            </w:hyperlink>
            <w:r w:rsidRPr="00CA6F19">
              <w:rPr>
                <w:rFonts w:ascii="Tahoma" w:hAnsi="Tahoma" w:cs="Tahoma"/>
                <w:color w:val="000000"/>
                <w:sz w:val="18"/>
                <w:szCs w:val="18"/>
              </w:rPr>
              <w:t>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площадь i-го здания, планируемая к проведению текущего ремонта;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текущего ремонта 1 кв. метра площади i-го здания.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Значение показателя площади помещений должно находиться в пределах нормативов площадей, установленных </w:t>
            </w:r>
            <w:hyperlink r:id="rId18"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содержание прилегающей территории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площадь закрепленной i-й прилегающей территории;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содержания i-й прилегающей территории в месяц в расчете на 1 кв. метр площади;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содержания i-й прилегающей территории в очередном финансовом году.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по обслуживанию и уборке помещения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площадь в i-м помещении, в отношении которой планируется заключение договора (контракта) на обслуживание и уборку;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услуги по обслуживанию и уборке i-го помещения в месяц;</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количество месяцев </w:t>
            </w:r>
            <w:r w:rsidRPr="00CA6F19">
              <w:rPr>
                <w:rFonts w:ascii="Tahoma" w:hAnsi="Tahoma" w:cs="Tahoma"/>
                <w:color w:val="000000"/>
                <w:sz w:val="18"/>
                <w:szCs w:val="18"/>
              </w:rPr>
              <w:lastRenderedPageBreak/>
              <w:t>использования услуги по обслуживанию и уборке i-го помещения в месяц.</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Значение показателя площади помещений должно находиться в пределах нормативов площадей, установленных </w:t>
            </w:r>
            <w:hyperlink r:id="rId19"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2.6.7.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вывоз твердых бытовых отходов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куб. метров твердых бытовых отходов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вывоза 1 куб. метра твердых бытовых отходов.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2.6.8.</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лифтов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лифтов i-го типа;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текущего ремонта 1 лифта i-го типа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2.6.9.</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Значение показателя площади помещений должно находиться в пределах нормативов площадей, установленных </w:t>
            </w:r>
            <w:hyperlink r:id="rId20"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2.6.10.</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водонапорной насосной станции пожаротушения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площадь административных помещений, для обслуживания которых предназначена водонапорная насосная станция пожаротушения;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Значение показателя площади помещений должно находиться в пределах нормативов площадей, установленных </w:t>
            </w:r>
            <w:hyperlink r:id="rId21"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xml:space="preserve"> Правительства Российской Федерации от 5 января 1998 г. N 3 "О порядке </w:t>
            </w:r>
            <w:r w:rsidRPr="00CA6F19">
              <w:rPr>
                <w:rFonts w:ascii="Tahoma" w:hAnsi="Tahoma" w:cs="Tahoma"/>
                <w:color w:val="000000"/>
                <w:sz w:val="18"/>
                <w:szCs w:val="18"/>
              </w:rPr>
              <w:lastRenderedPageBreak/>
              <w:t>закрепления и использования находящихся в федеральной собственности административных зданий, строений и нежилых помещений".</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2.6.11.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площадь административных помещений, для отопления которых используется индивидуальный тепловой пункт;</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Значение показателя площади помещений должно находиться в пределах нормативов площадей, установленных </w:t>
            </w:r>
            <w:hyperlink r:id="rId22"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i-го оборудования.</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дизельных генераторных установок;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системы газового пожаротушения;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систем кондиционирования и вентиляции;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систем пожарной сигнализации;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систем контроля и управления доступом;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затраты на техническое обслуживание и регламентно-профилактический ремонт систем автоматического диспетчерского </w:t>
            </w:r>
            <w:r w:rsidRPr="00CA6F19">
              <w:rPr>
                <w:rFonts w:ascii="Tahoma" w:hAnsi="Tahoma" w:cs="Tahoma"/>
                <w:color w:val="000000"/>
                <w:sz w:val="18"/>
                <w:szCs w:val="18"/>
              </w:rPr>
              <w:lastRenderedPageBreak/>
              <w:t>управления;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техническое обслуживание и регламентно-профилактический ремонт систем видеонаблюдения.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2.6.14.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дизельных генераторных установок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дизельных генераторных установок;</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i-й дизельной генераторной установки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системы газового пожаротушения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датчиков системы газового пожаротушения;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i-го датчика системы газового пожаротушения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кондиционирования и вентиляции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установок кондиционирования и элементов систем вентиляции;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i-й установки кондиционирования и элементов вентиляции.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пожарной сигнализации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извещателей пожарной сигнализации;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i-го извещателя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2.6.18.</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контроля и управления доступом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устройств в составе систем контроля и управления доступом;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текущего ремонта 1 i-го устройства в составе систем контроля и управления доступом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2.6.19.</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автоматического диспетчерского управления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обслуживаемых i-х устройств в составе систем автоматического диспетчерского управления;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2.6.20.</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техническое обслуживание и регламентно-профилактический ремонт систем видеонаблюдения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обслуживаемых i-х устройств в составе систем видеонаблюдения;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технического обслуживания и регламентно-профилактического ремонта 1 i-го устройства в составе систем видеонаблюдения в год.</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2.6.21.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внештатных сотрудников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работы внештатного сотрудника в g-й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стоимость 1 месяца работы внештатного сотрудника в g-й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процентная ставка страховых взносов в государственные внебюджетные фонды.</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прочих работ и услуг,</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не относящиеся к затратам на услуги связи, транспортные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услуги, оплату расходов по договорам об оказании услуг,</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связанных с проездом и наймом жилого помещения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в связи с командированием работников, заключаемым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со сторонними организациями, а также к затратам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на коммунальные услуги, аренду помещений и оборудования,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содержание имущества в рамках прочих затрат и затратам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на приобретение прочих работ и услуг в рамках затрат</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на информационно-коммуникационные технологии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типографских работ и услуг, включая приобретение периодических печатных изданий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спецжурналов;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спецжурналов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приобретаемых i-х спецжурналов;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i-го спецжурнала.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услуг внештатных сотрудников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месяцев работы внештатного сотрудника в j-й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месяца работы внештатного сотрудника в j-й должности;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процентная ставка страховых взносов в государственные внебюджетные фонды.</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Затраты на проведение предрейсового и </w:t>
            </w:r>
            <w:r w:rsidRPr="00CA6F19">
              <w:rPr>
                <w:rFonts w:ascii="Tahoma" w:hAnsi="Tahoma" w:cs="Tahoma"/>
                <w:color w:val="000000"/>
                <w:sz w:val="18"/>
                <w:szCs w:val="18"/>
              </w:rPr>
              <w:lastRenderedPageBreak/>
              <w:t>послерейсового осмотра водителей транспортных средств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водителей;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цена проведения 1 предрейсового и послерейсового </w:t>
            </w:r>
            <w:r w:rsidRPr="00CA6F19">
              <w:rPr>
                <w:rFonts w:ascii="Tahoma" w:hAnsi="Tahoma" w:cs="Tahoma"/>
                <w:color w:val="000000"/>
                <w:sz w:val="18"/>
                <w:szCs w:val="18"/>
              </w:rPr>
              <w:lastRenderedPageBreak/>
              <w:t>осмотра;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рабочих дней в году;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2.7.5.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аттестацию специальных помещений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i-х специальных помещений, подлежащих аттестации;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проведения аттестации 1 i-го специального помещения.</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проведение диспансеризации работников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численность работников, подлежащих диспансеризации;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проведения диспансеризации в расчете на 1 работника.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работ по монтажу (установке), дооборудованию и наладке оборудования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g-го оборудования, подлежащего монтажу (установке), дооборудованию и наладке;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монтажа (установки), дооборудования и наладки g-го оборудования.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2.7.8.</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полисов обязательного страхования гражданской ответственности владельцев транспортных средств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определяются в соответствии с базовыми ставками страховых тарифов и коэффициентами страховых тарифов, установленными </w:t>
            </w:r>
            <w:hyperlink r:id="rId23" w:history="1">
              <w:r w:rsidRPr="00CA6F19">
                <w:rPr>
                  <w:rFonts w:ascii="Tahoma" w:hAnsi="Tahoma" w:cs="Tahoma"/>
                  <w:color w:val="33A6E3"/>
                  <w:sz w:val="18"/>
                </w:rPr>
                <w:t>указанием</w:t>
              </w:r>
            </w:hyperlink>
            <w:r w:rsidRPr="00CA6F19">
              <w:rPr>
                <w:rFonts w:ascii="Tahoma" w:hAnsi="Tahoma" w:cs="Tahoma"/>
                <w:color w:val="000000"/>
                <w:sz w:val="18"/>
                <w:szCs w:val="18"/>
              </w:rPr>
              <w:t>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предельный размер базовой ставки страхового тарифа по i-му транспортному средству;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коэффициент страховых тарифов в зависимости от территории преимущественного использования i-го транспортного средства;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коэффициент страховых тарифов в зависимости от наличия сведений о количестве лиц, допущенных к управлению i-м транспортным средством;</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коэффициент страховых тарифов в зависимости от технических характеристик i-го транспортного средства;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коэффициент страховых тарифов в зависимости от периода использования i-го транспортного средства;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коэффициент страховых тарифов в зависимости от наличия нарушений, предусмотренных </w:t>
            </w:r>
            <w:hyperlink r:id="rId24" w:history="1">
              <w:r w:rsidRPr="00CA6F19">
                <w:rPr>
                  <w:rFonts w:ascii="Tahoma" w:hAnsi="Tahoma" w:cs="Tahoma"/>
                  <w:color w:val="33A6E3"/>
                  <w:sz w:val="18"/>
                </w:rPr>
                <w:t>пунктом 3 статьи 9</w:t>
              </w:r>
            </w:hyperlink>
            <w:r w:rsidRPr="00CA6F19">
              <w:rPr>
                <w:rFonts w:ascii="Tahoma" w:hAnsi="Tahoma" w:cs="Tahoma"/>
                <w:color w:val="000000"/>
                <w:sz w:val="18"/>
                <w:szCs w:val="18"/>
              </w:rPr>
              <w:t> Федерального закона "Об обязательном страховании гражданской ответственности владельцев транспортных средств";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коэффициент страховых тарифов в зависимости от наличия в договоре обязательного страхования условия, </w:t>
            </w:r>
            <w:r w:rsidRPr="00CA6F19">
              <w:rPr>
                <w:rFonts w:ascii="Tahoma" w:hAnsi="Tahoma" w:cs="Tahoma"/>
                <w:color w:val="000000"/>
                <w:sz w:val="18"/>
                <w:szCs w:val="18"/>
              </w:rPr>
              <w:lastRenderedPageBreak/>
              <w:t>предусматривающего возможность управления i-м транспортным средством с прицепом к нему.</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2.7.9.</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оплату труда независимых экспертов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в очередном финансовом году количество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ставка почасовой оплаты труда независимых экспертов, установленная </w:t>
            </w:r>
            <w:hyperlink r:id="rId25" w:history="1">
              <w:r w:rsidRPr="00CA6F19">
                <w:rPr>
                  <w:rFonts w:ascii="Tahoma" w:hAnsi="Tahoma" w:cs="Tahoma"/>
                  <w:color w:val="33A6E3"/>
                  <w:sz w:val="18"/>
                </w:rPr>
                <w:t>постановлением</w:t>
              </w:r>
            </w:hyperlink>
            <w:r w:rsidRPr="00CA6F19">
              <w:rPr>
                <w:rFonts w:ascii="Tahoma" w:hAnsi="Tahoma" w:cs="Tahoma"/>
                <w:color w:val="000000"/>
                <w:sz w:val="18"/>
                <w:szCs w:val="18"/>
              </w:rPr>
              <w:t>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2.8.</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основных средств, не отнесенные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к затратам на приобретение основных средств в рамках затрат</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на информационно-коммуникационные технологии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2.8.1.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транспортных средств;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мебели;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систем кондиционирования.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2.8.2.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транспортных средств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планируемое к приобретению количество i-х транспортных средств в соответствии с нормативами органов  местного </w:t>
            </w:r>
            <w:r w:rsidRPr="00CA6F19">
              <w:rPr>
                <w:rFonts w:ascii="Tahoma" w:hAnsi="Tahoma" w:cs="Tahoma"/>
                <w:color w:val="000000"/>
                <w:sz w:val="18"/>
                <w:szCs w:val="18"/>
              </w:rPr>
              <w:lastRenderedPageBreak/>
              <w:t>самоуправления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r:id="rId26" w:anchor="p1026" w:history="1">
              <w:r w:rsidRPr="00CA6F19">
                <w:rPr>
                  <w:rFonts w:ascii="Tahoma" w:hAnsi="Tahoma" w:cs="Tahoma"/>
                  <w:color w:val="33A6E3"/>
                  <w:sz w:val="18"/>
                </w:rPr>
                <w:t>приложением N 2</w:t>
              </w:r>
            </w:hyperlink>
            <w:r w:rsidRPr="00CA6F19">
              <w:rPr>
                <w:rFonts w:ascii="Tahoma" w:hAnsi="Tahoma" w:cs="Tahoma"/>
                <w:color w:val="000000"/>
                <w:sz w:val="18"/>
                <w:szCs w:val="18"/>
              </w:rPr>
              <w:t>;</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приобретения i-го транспортного средства в соответствии с нормативами органов местного самоуправления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r:id="rId27" w:anchor="p1026" w:history="1">
              <w:r w:rsidRPr="00CA6F19">
                <w:rPr>
                  <w:rFonts w:ascii="Tahoma" w:hAnsi="Tahoma" w:cs="Tahoma"/>
                  <w:color w:val="33A6E3"/>
                  <w:sz w:val="18"/>
                </w:rPr>
                <w:t>приложением N 2</w:t>
              </w:r>
            </w:hyperlink>
            <w:r w:rsidRPr="00CA6F19">
              <w:rPr>
                <w:rFonts w:ascii="Tahoma" w:hAnsi="Tahoma" w:cs="Tahoma"/>
                <w:color w:val="000000"/>
                <w:sz w:val="18"/>
                <w:szCs w:val="18"/>
              </w:rPr>
              <w:t>.</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2.8.3.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мебели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i-х предметов мебели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i-го предмета мебели в соответствии с нормативами Администрации Пашковского сельсовета.</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2.8.4.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систем кондиционирования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i-х систем кондиционирования;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1-й системы кондиционирования.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2.9.</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материальных запасов, не отнесенные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к затратам на приобретение материальных запасов в рамках</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 на информационно-коммуникационные технологии</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2.9.1.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бланочной продукции;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канцелярских принадлежностей;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хозяйственных товаров и принадлежностей;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горюче-смазочных материалов;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запасных частей для транспортных средств;</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затраты на приобретение материальных запасов для нужд гражданской обороны.</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2.9.2.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бланочной продукции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бланочной продукции;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бланка по i-му тиражу;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 приобретению количество прочей продукции, изготовляемой типографией;</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единицы прочей продукции, изготовляемой типографией, по j-му тиражу.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2.9.3</w:t>
            </w:r>
            <w:r w:rsidRPr="00CA6F19">
              <w:rPr>
                <w:rFonts w:ascii="Tahoma" w:hAnsi="Tahoma" w:cs="Tahoma"/>
                <w:color w:val="000000"/>
                <w:sz w:val="18"/>
                <w:szCs w:val="18"/>
              </w:rPr>
              <w:lastRenderedPageBreak/>
              <w:t>.</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xml:space="preserve">Затраты на </w:t>
            </w:r>
            <w:r w:rsidRPr="00CA6F19">
              <w:rPr>
                <w:rFonts w:ascii="Tahoma" w:hAnsi="Tahoma" w:cs="Tahoma"/>
                <w:color w:val="000000"/>
                <w:sz w:val="18"/>
                <w:szCs w:val="18"/>
              </w:rPr>
              <w:lastRenderedPageBreak/>
              <w:t>приобретение канцелярских принадлежностей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 количество i-го предмета </w:t>
            </w:r>
            <w:r w:rsidRPr="00CA6F19">
              <w:rPr>
                <w:rFonts w:ascii="Tahoma" w:hAnsi="Tahoma" w:cs="Tahoma"/>
                <w:color w:val="000000"/>
                <w:sz w:val="18"/>
                <w:szCs w:val="18"/>
              </w:rPr>
              <w:lastRenderedPageBreak/>
              <w:t>канцелярских принадлежностей в соответствии с нормативами Администрации Пашковского сельсовета в расчете на основного работника;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численность основных работников, определяемая в соответствии с </w:t>
            </w:r>
            <w:hyperlink r:id="rId28" w:history="1">
              <w:r w:rsidRPr="00CA6F19">
                <w:rPr>
                  <w:rFonts w:ascii="Tahoma" w:hAnsi="Tahoma" w:cs="Tahoma"/>
                  <w:color w:val="33A6E3"/>
                  <w:sz w:val="18"/>
                </w:rPr>
                <w:t>пунктами 17</w:t>
              </w:r>
            </w:hyperlink>
            <w:r w:rsidRPr="00CA6F19">
              <w:rPr>
                <w:rFonts w:ascii="Tahoma" w:hAnsi="Tahoma" w:cs="Tahoma"/>
                <w:color w:val="000000"/>
                <w:sz w:val="18"/>
                <w:szCs w:val="18"/>
              </w:rPr>
              <w:t> - </w:t>
            </w:r>
            <w:hyperlink r:id="rId29" w:history="1">
              <w:r w:rsidRPr="00CA6F19">
                <w:rPr>
                  <w:rFonts w:ascii="Tahoma" w:hAnsi="Tahoma" w:cs="Tahoma"/>
                  <w:color w:val="33A6E3"/>
                  <w:sz w:val="18"/>
                </w:rPr>
                <w:t>22</w:t>
              </w:r>
            </w:hyperlink>
            <w:r w:rsidRPr="00CA6F19">
              <w:rPr>
                <w:rFonts w:ascii="Tahoma" w:hAnsi="Tahoma" w:cs="Tahoma"/>
                <w:color w:val="000000"/>
                <w:sz w:val="18"/>
                <w:szCs w:val="18"/>
              </w:rPr>
              <w:t> общих требований к определению нормативных затрат;</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i-го предмета канцелярских принадлежностей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2.9.4.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хозяйственных товаров и принадлежностей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i-й единицы хозяйственных товаров и принадлежностей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i-го хозяйственного товара и принадлежности в соответствии с нормативами Администрации Пашковского сельсовета.</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2.9.5.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горюче-смазочных материалов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норма расхода топлива на 100 километров пробега i-го транспортного средства согласно </w:t>
            </w:r>
            <w:hyperlink r:id="rId30" w:history="1">
              <w:r w:rsidRPr="00CA6F19">
                <w:rPr>
                  <w:rFonts w:ascii="Tahoma" w:hAnsi="Tahoma" w:cs="Tahoma"/>
                  <w:color w:val="33A6E3"/>
                  <w:sz w:val="18"/>
                </w:rPr>
                <w:t>методическим рекомендациям</w:t>
              </w:r>
            </w:hyperlink>
            <w:r w:rsidRPr="00CA6F19">
              <w:rPr>
                <w:rFonts w:ascii="Tahoma" w:hAnsi="Tahoma" w:cs="Tahoma"/>
                <w:color w:val="000000"/>
                <w:sz w:val="18"/>
                <w:szCs w:val="18"/>
              </w:rPr>
              <w:t>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2008г. N АМ-23-р;</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1 литра горюче-смазочного материала по i-му транспортному средству;</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планируемое количество рабочих дней использования i-го транспортного средства в очередном финансовом году.</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2.9.6.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материальных запасов для нужд гражданской обороны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i-й единицы материальных запасов для нужд гражданской обороны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i-го материального запаса для нужд гражданской обороны из расчета на 1 работника в год в соответствии с нормативами Администрации Пашковского сельсовета;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расчетная численность основных работников, определяемая в соответствии с </w:t>
            </w:r>
            <w:hyperlink r:id="rId31" w:history="1">
              <w:r w:rsidRPr="00CA6F19">
                <w:rPr>
                  <w:rFonts w:ascii="Tahoma" w:hAnsi="Tahoma" w:cs="Tahoma"/>
                  <w:color w:val="33A6E3"/>
                  <w:sz w:val="18"/>
                </w:rPr>
                <w:t>пунктами 17</w:t>
              </w:r>
            </w:hyperlink>
            <w:r w:rsidRPr="00CA6F19">
              <w:rPr>
                <w:rFonts w:ascii="Tahoma" w:hAnsi="Tahoma" w:cs="Tahoma"/>
                <w:color w:val="000000"/>
                <w:sz w:val="18"/>
                <w:szCs w:val="18"/>
              </w:rPr>
              <w:t> - </w:t>
            </w:r>
            <w:hyperlink r:id="rId32" w:history="1">
              <w:r w:rsidRPr="00CA6F19">
                <w:rPr>
                  <w:rFonts w:ascii="Tahoma" w:hAnsi="Tahoma" w:cs="Tahoma"/>
                  <w:color w:val="33A6E3"/>
                  <w:sz w:val="18"/>
                </w:rPr>
                <w:t>22</w:t>
              </w:r>
            </w:hyperlink>
            <w:r w:rsidRPr="00CA6F19">
              <w:rPr>
                <w:rFonts w:ascii="Tahoma" w:hAnsi="Tahoma" w:cs="Tahoma"/>
                <w:color w:val="000000"/>
                <w:sz w:val="18"/>
                <w:szCs w:val="18"/>
              </w:rPr>
              <w:t> общих требований к определению нормативных затрат.</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3</w:t>
            </w:r>
          </w:p>
        </w:tc>
        <w:tc>
          <w:tcPr>
            <w:tcW w:w="64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дополнительное профессиональное образование</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r w:rsidR="00CA6F19" w:rsidRPr="00CA6F19" w:rsidTr="00CA6F19">
        <w:trPr>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3.1.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Затраты на приобретение образовательных услуг по профессиональной переподготовке и повышению </w:t>
            </w:r>
            <w:r w:rsidRPr="00CA6F19">
              <w:rPr>
                <w:rFonts w:ascii="Tahoma" w:hAnsi="Tahoma" w:cs="Tahoma"/>
                <w:color w:val="000000"/>
                <w:sz w:val="18"/>
                <w:szCs w:val="18"/>
              </w:rPr>
              <w:lastRenderedPageBreak/>
              <w:t>квалификации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lastRenderedPageBreak/>
              <w:t> </w:t>
            </w:r>
          </w:p>
        </w:tc>
        <w:tc>
          <w:tcPr>
            <w:tcW w:w="18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количество работников, направляемых на i-й вид дополнительного профессионального образования;</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цена обучения одного работника по i-му виду дополнительного профессионального образования.</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r>
    </w:tbl>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lastRenderedPageBreak/>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Приложение № 2</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к Требованиям определения нормативных затрат</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на обеспечение функций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Пашковского сельсовета Курского района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Курской области и</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подведомственных  учреждений</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Правила определения нормативных затрат на обеспечение функций Пашковского сельсовета Курского района Курской области и  подведомственных учреждений не предусматривающие применение формул расчета.</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bl>
      <w:tblPr>
        <w:tblW w:w="0" w:type="auto"/>
        <w:tblCellSpacing w:w="0" w:type="dxa"/>
        <w:shd w:val="clear" w:color="auto" w:fill="EEEEEE"/>
        <w:tblCellMar>
          <w:left w:w="0" w:type="dxa"/>
          <w:right w:w="0" w:type="dxa"/>
        </w:tblCellMar>
        <w:tblLook w:val="04A0"/>
      </w:tblPr>
      <w:tblGrid>
        <w:gridCol w:w="591"/>
        <w:gridCol w:w="3238"/>
        <w:gridCol w:w="3794"/>
        <w:gridCol w:w="1655"/>
      </w:tblGrid>
      <w:tr w:rsidR="00CA6F19" w:rsidRPr="00CA6F19" w:rsidTr="00CA6F19">
        <w:trPr>
          <w:tblCellSpacing w:w="0" w:type="dxa"/>
        </w:trPr>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п/п</w:t>
            </w:r>
          </w:p>
        </w:tc>
        <w:tc>
          <w:tcPr>
            <w:tcW w:w="33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Наименование нормативных затрат</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Виды нормативных затрат</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Примечание</w:t>
            </w:r>
          </w:p>
        </w:tc>
      </w:tr>
      <w:tr w:rsidR="00CA6F19" w:rsidRPr="00CA6F19" w:rsidTr="00CA6F19">
        <w:trPr>
          <w:tblCellSpacing w:w="0" w:type="dxa"/>
        </w:trPr>
        <w:tc>
          <w:tcPr>
            <w:tcW w:w="6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 Затраты на техническое обслуживание и ремонт транспортных средств определяются по фактическим затратам в отчетном финансовом году.</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6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 определяются по фактическим затратам в отчетном финансовом году.</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 Затраты на оплату услуг вневедомственной охраны определяются по фактическим затратам в отчетном финансовом году.</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3.</w:t>
            </w:r>
          </w:p>
        </w:tc>
        <w:tc>
          <w:tcPr>
            <w:tcW w:w="33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Пашковского сельсовета, применяемых при расчете нормативных затрат на приобретение служебного легкового автотранспорта.</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6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4.</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капитальный ремонт муниципального имущества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xml:space="preserve">2. Затраты на строительные работы, осуществляемые в рамках капитального ремонта, определяются на основании сводного сметного расчета стоимости </w:t>
            </w:r>
            <w:r w:rsidRPr="00CA6F19">
              <w:rPr>
                <w:rFonts w:ascii="Tahoma" w:hAnsi="Tahoma" w:cs="Tahoma"/>
                <w:color w:val="000000"/>
                <w:sz w:val="18"/>
                <w:szCs w:val="18"/>
              </w:rPr>
              <w:lastRenderedPageBreak/>
              <w:t>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lastRenderedPageBreak/>
              <w:t> </w:t>
            </w:r>
          </w:p>
        </w:tc>
      </w:tr>
      <w:tr w:rsidR="00CA6F19" w:rsidRPr="00CA6F19" w:rsidTr="00CA6F1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3. Затраты на разработку проектной документации определяются в соответствии со </w:t>
            </w:r>
            <w:hyperlink r:id="rId33" w:history="1">
              <w:r w:rsidRPr="00CA6F19">
                <w:rPr>
                  <w:rFonts w:ascii="Tahoma" w:hAnsi="Tahoma" w:cs="Tahoma"/>
                  <w:color w:val="33A6E3"/>
                  <w:sz w:val="18"/>
                </w:rPr>
                <w:t>статьей 22</w:t>
              </w:r>
            </w:hyperlink>
            <w:r w:rsidRPr="00CA6F19">
              <w:rPr>
                <w:rFonts w:ascii="Tahoma" w:hAnsi="Tahoma" w:cs="Tahoma"/>
                <w:color w:val="000000"/>
                <w:sz w:val="18"/>
                <w:szCs w:val="18"/>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6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5.</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4" w:history="1">
              <w:r w:rsidRPr="00CA6F19">
                <w:rPr>
                  <w:rFonts w:ascii="Tahoma" w:hAnsi="Tahoma" w:cs="Tahoma"/>
                  <w:color w:val="33A6E3"/>
                  <w:sz w:val="18"/>
                </w:rPr>
                <w:t>статьей 22</w:t>
              </w:r>
            </w:hyperlink>
            <w:r w:rsidRPr="00CA6F19">
              <w:rPr>
                <w:rFonts w:ascii="Tahoma" w:hAnsi="Tahoma" w:cs="Tahoma"/>
                <w:color w:val="000000"/>
                <w:sz w:val="18"/>
                <w:szCs w:val="18"/>
              </w:rPr>
              <w:t> Федерального закона и с законодательством Российской Федерации о градостроительной деятельности.</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A6F19" w:rsidRPr="00CA6F19" w:rsidRDefault="00CA6F19" w:rsidP="00CA6F19">
            <w:pPr>
              <w:spacing w:after="0" w:line="240" w:lineRule="auto"/>
              <w:rPr>
                <w:rFonts w:ascii="Tahoma" w:hAnsi="Tahoma" w:cs="Tahoma"/>
                <w:color w:val="000000"/>
                <w:sz w:val="18"/>
                <w:szCs w:val="18"/>
              </w:rPr>
            </w:pP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2. Затраты на приобретение объектов недвижимого имущества определяются в соответствии со </w:t>
            </w:r>
            <w:hyperlink r:id="rId35" w:history="1">
              <w:r w:rsidRPr="00CA6F19">
                <w:rPr>
                  <w:rFonts w:ascii="Tahoma" w:hAnsi="Tahoma" w:cs="Tahoma"/>
                  <w:color w:val="33A6E3"/>
                  <w:sz w:val="18"/>
                </w:rPr>
                <w:t>статьей 22</w:t>
              </w:r>
            </w:hyperlink>
            <w:r w:rsidRPr="00CA6F19">
              <w:rPr>
                <w:rFonts w:ascii="Tahoma" w:hAnsi="Tahoma" w:cs="Tahoma"/>
                <w:color w:val="000000"/>
                <w:sz w:val="18"/>
                <w:szCs w:val="18"/>
              </w:rPr>
              <w:t> Федерального закона и с законодательством Российской Федерации, регулирующим оценочную деятельность в Российской Федерации.</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r w:rsidR="00CA6F19" w:rsidRPr="00CA6F19" w:rsidTr="00CA6F19">
        <w:trPr>
          <w:tblCellSpacing w:w="0" w:type="dxa"/>
        </w:trPr>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6.</w:t>
            </w:r>
          </w:p>
        </w:tc>
        <w:tc>
          <w:tcPr>
            <w:tcW w:w="33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Затраты на дополнительное профессиональное образование</w:t>
            </w:r>
          </w:p>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c>
          <w:tcPr>
            <w:tcW w:w="3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color w:val="000000"/>
                <w:sz w:val="18"/>
                <w:szCs w:val="18"/>
              </w:rPr>
              <w:t>1.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36" w:history="1">
              <w:r w:rsidRPr="00CA6F19">
                <w:rPr>
                  <w:rFonts w:ascii="Tahoma" w:hAnsi="Tahoma" w:cs="Tahoma"/>
                  <w:color w:val="33A6E3"/>
                  <w:sz w:val="18"/>
                </w:rPr>
                <w:t>статьей 22</w:t>
              </w:r>
            </w:hyperlink>
            <w:r w:rsidRPr="00CA6F19">
              <w:rPr>
                <w:rFonts w:ascii="Tahoma" w:hAnsi="Tahoma" w:cs="Tahoma"/>
                <w:color w:val="000000"/>
                <w:sz w:val="18"/>
                <w:szCs w:val="18"/>
              </w:rPr>
              <w:t> Федерального закона.</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A6F19" w:rsidRPr="00CA6F19" w:rsidRDefault="00CA6F19" w:rsidP="00CA6F19">
            <w:pPr>
              <w:spacing w:after="0" w:line="240" w:lineRule="auto"/>
              <w:jc w:val="both"/>
              <w:rPr>
                <w:rFonts w:ascii="Tahoma" w:hAnsi="Tahoma" w:cs="Tahoma"/>
                <w:color w:val="000000"/>
                <w:sz w:val="18"/>
                <w:szCs w:val="18"/>
              </w:rPr>
            </w:pPr>
            <w:r w:rsidRPr="00CA6F19">
              <w:rPr>
                <w:rFonts w:ascii="Tahoma" w:hAnsi="Tahoma" w:cs="Tahoma"/>
                <w:b/>
                <w:bCs/>
                <w:color w:val="000000"/>
                <w:sz w:val="18"/>
              </w:rPr>
              <w:t> </w:t>
            </w:r>
          </w:p>
        </w:tc>
      </w:tr>
    </w:tbl>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color w:val="000000"/>
          <w:sz w:val="18"/>
          <w:szCs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CA6F19" w:rsidRPr="00CA6F19" w:rsidRDefault="00CA6F19" w:rsidP="00CA6F19">
      <w:pPr>
        <w:shd w:val="clear" w:color="auto" w:fill="EEEEEE"/>
        <w:spacing w:after="0" w:line="240" w:lineRule="auto"/>
        <w:jc w:val="both"/>
        <w:rPr>
          <w:rFonts w:ascii="Tahoma" w:hAnsi="Tahoma" w:cs="Tahoma"/>
          <w:color w:val="000000"/>
          <w:sz w:val="18"/>
          <w:szCs w:val="18"/>
        </w:rPr>
      </w:pPr>
      <w:r w:rsidRPr="00CA6F19">
        <w:rPr>
          <w:rFonts w:ascii="Tahoma" w:hAnsi="Tahoma" w:cs="Tahoma"/>
          <w:b/>
          <w:bCs/>
          <w:color w:val="000000"/>
          <w:sz w:val="18"/>
        </w:rPr>
        <w:t> </w:t>
      </w:r>
    </w:p>
    <w:p w:rsidR="00B10AE7" w:rsidRPr="00CA6F19" w:rsidRDefault="00B10AE7" w:rsidP="00CA6F19">
      <w:pPr>
        <w:rPr>
          <w:szCs w:val="28"/>
        </w:rPr>
      </w:pPr>
    </w:p>
    <w:sectPr w:rsidR="00B10AE7" w:rsidRPr="00CA6F19" w:rsidSect="001F0471">
      <w:pgSz w:w="11906" w:h="16838"/>
      <w:pgMar w:top="567"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B11"/>
    <w:multiLevelType w:val="multilevel"/>
    <w:tmpl w:val="AE12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A2E09"/>
    <w:multiLevelType w:val="multilevel"/>
    <w:tmpl w:val="8656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475C3"/>
    <w:multiLevelType w:val="multilevel"/>
    <w:tmpl w:val="D1204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15536"/>
    <w:multiLevelType w:val="multilevel"/>
    <w:tmpl w:val="7778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52EEE"/>
    <w:multiLevelType w:val="multilevel"/>
    <w:tmpl w:val="5B3E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607BF"/>
    <w:multiLevelType w:val="multilevel"/>
    <w:tmpl w:val="8FFA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2040A2"/>
    <w:multiLevelType w:val="multilevel"/>
    <w:tmpl w:val="B500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A3202D"/>
    <w:multiLevelType w:val="multilevel"/>
    <w:tmpl w:val="4310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402C6D"/>
    <w:multiLevelType w:val="multilevel"/>
    <w:tmpl w:val="2E7A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F07881"/>
    <w:multiLevelType w:val="multilevel"/>
    <w:tmpl w:val="5882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5"/>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15374"/>
    <w:rsid w:val="00002F25"/>
    <w:rsid w:val="00067888"/>
    <w:rsid w:val="000708FE"/>
    <w:rsid w:val="00093175"/>
    <w:rsid w:val="000B4740"/>
    <w:rsid w:val="000E462D"/>
    <w:rsid w:val="001F0471"/>
    <w:rsid w:val="00205820"/>
    <w:rsid w:val="00245DB7"/>
    <w:rsid w:val="00281845"/>
    <w:rsid w:val="002A272A"/>
    <w:rsid w:val="003026C0"/>
    <w:rsid w:val="00363291"/>
    <w:rsid w:val="0048302A"/>
    <w:rsid w:val="00491480"/>
    <w:rsid w:val="004B4AA1"/>
    <w:rsid w:val="004F6A23"/>
    <w:rsid w:val="005257C4"/>
    <w:rsid w:val="00636136"/>
    <w:rsid w:val="00664D5A"/>
    <w:rsid w:val="00665A3A"/>
    <w:rsid w:val="00681F9D"/>
    <w:rsid w:val="006C4981"/>
    <w:rsid w:val="00702A65"/>
    <w:rsid w:val="007753EC"/>
    <w:rsid w:val="007A39EE"/>
    <w:rsid w:val="007D5687"/>
    <w:rsid w:val="007D6605"/>
    <w:rsid w:val="00815374"/>
    <w:rsid w:val="00827282"/>
    <w:rsid w:val="008410D1"/>
    <w:rsid w:val="008472F6"/>
    <w:rsid w:val="008635CD"/>
    <w:rsid w:val="008E2DBA"/>
    <w:rsid w:val="0095533E"/>
    <w:rsid w:val="009A5A92"/>
    <w:rsid w:val="009C522B"/>
    <w:rsid w:val="009D5FC4"/>
    <w:rsid w:val="009F73BF"/>
    <w:rsid w:val="00A04C5A"/>
    <w:rsid w:val="00A26F1E"/>
    <w:rsid w:val="00A51637"/>
    <w:rsid w:val="00A55F24"/>
    <w:rsid w:val="00A749B9"/>
    <w:rsid w:val="00AC429D"/>
    <w:rsid w:val="00B10AE7"/>
    <w:rsid w:val="00B12F81"/>
    <w:rsid w:val="00BC6E35"/>
    <w:rsid w:val="00BD2429"/>
    <w:rsid w:val="00BE27D9"/>
    <w:rsid w:val="00BF5363"/>
    <w:rsid w:val="00C86F93"/>
    <w:rsid w:val="00CA01CF"/>
    <w:rsid w:val="00CA1D2B"/>
    <w:rsid w:val="00CA6F19"/>
    <w:rsid w:val="00CB2D68"/>
    <w:rsid w:val="00DA1F3F"/>
    <w:rsid w:val="00DB69F3"/>
    <w:rsid w:val="00E05589"/>
    <w:rsid w:val="00E342CC"/>
    <w:rsid w:val="00E922A9"/>
    <w:rsid w:val="00F948D5"/>
    <w:rsid w:val="00FC13B8"/>
    <w:rsid w:val="00FD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815374"/>
  </w:style>
  <w:style w:type="paragraph" w:customStyle="1" w:styleId="10">
    <w:name w:val="Обычный1"/>
    <w:uiPriority w:val="99"/>
    <w:rsid w:val="00815374"/>
    <w:pPr>
      <w:widowControl w:val="0"/>
      <w:suppressAutoHyphens/>
      <w:overflowPunct w:val="0"/>
      <w:autoSpaceDE w:val="0"/>
      <w:spacing w:line="100" w:lineRule="atLeast"/>
      <w:textAlignment w:val="baseline"/>
    </w:pPr>
    <w:rPr>
      <w:kern w:val="1"/>
      <w:lang w:eastAsia="ar-SA"/>
    </w:rPr>
  </w:style>
  <w:style w:type="paragraph" w:customStyle="1" w:styleId="ConsPlusTitle">
    <w:name w:val="ConsPlusTitle"/>
    <w:uiPriority w:val="99"/>
    <w:rsid w:val="00815374"/>
    <w:pPr>
      <w:widowControl w:val="0"/>
      <w:autoSpaceDE w:val="0"/>
      <w:autoSpaceDN w:val="0"/>
      <w:adjustRightInd w:val="0"/>
    </w:pPr>
    <w:rPr>
      <w:rFonts w:ascii="Times New Roman" w:hAnsi="Times New Roman"/>
      <w:b/>
      <w:bCs/>
      <w:sz w:val="24"/>
      <w:szCs w:val="24"/>
    </w:rPr>
  </w:style>
  <w:style w:type="paragraph" w:styleId="a3">
    <w:name w:val="Normal (Web)"/>
    <w:basedOn w:val="a"/>
    <w:uiPriority w:val="99"/>
    <w:rsid w:val="00815374"/>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D5E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51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1637"/>
    <w:rPr>
      <w:rFonts w:ascii="Tahoma" w:hAnsi="Tahoma" w:cs="Tahoma"/>
      <w:sz w:val="16"/>
      <w:szCs w:val="16"/>
    </w:rPr>
  </w:style>
  <w:style w:type="character" w:styleId="a7">
    <w:name w:val="Strong"/>
    <w:basedOn w:val="a0"/>
    <w:uiPriority w:val="22"/>
    <w:qFormat/>
    <w:locked/>
    <w:rsid w:val="008E2DBA"/>
    <w:rPr>
      <w:b/>
      <w:bCs/>
    </w:rPr>
  </w:style>
  <w:style w:type="character" w:styleId="a8">
    <w:name w:val="Hyperlink"/>
    <w:basedOn w:val="a0"/>
    <w:uiPriority w:val="99"/>
    <w:semiHidden/>
    <w:unhideWhenUsed/>
    <w:rsid w:val="00BD2429"/>
    <w:rPr>
      <w:color w:val="0000FF"/>
      <w:u w:val="single"/>
    </w:rPr>
  </w:style>
  <w:style w:type="character" w:styleId="a9">
    <w:name w:val="Emphasis"/>
    <w:basedOn w:val="a0"/>
    <w:uiPriority w:val="20"/>
    <w:qFormat/>
    <w:locked/>
    <w:rsid w:val="00002F25"/>
    <w:rPr>
      <w:i/>
      <w:iCs/>
    </w:rPr>
  </w:style>
  <w:style w:type="character" w:styleId="aa">
    <w:name w:val="FollowedHyperlink"/>
    <w:basedOn w:val="a0"/>
    <w:uiPriority w:val="99"/>
    <w:semiHidden/>
    <w:unhideWhenUsed/>
    <w:rsid w:val="00CA6F19"/>
    <w:rPr>
      <w:color w:val="800080"/>
      <w:u w:val="single"/>
    </w:rPr>
  </w:style>
</w:styles>
</file>

<file path=word/webSettings.xml><?xml version="1.0" encoding="utf-8"?>
<w:webSettings xmlns:r="http://schemas.openxmlformats.org/officeDocument/2006/relationships" xmlns:w="http://schemas.openxmlformats.org/wordprocessingml/2006/main">
  <w:divs>
    <w:div w:id="100881616">
      <w:bodyDiv w:val="1"/>
      <w:marLeft w:val="0"/>
      <w:marRight w:val="0"/>
      <w:marTop w:val="0"/>
      <w:marBottom w:val="0"/>
      <w:divBdr>
        <w:top w:val="none" w:sz="0" w:space="0" w:color="auto"/>
        <w:left w:val="none" w:sz="0" w:space="0" w:color="auto"/>
        <w:bottom w:val="none" w:sz="0" w:space="0" w:color="auto"/>
        <w:right w:val="none" w:sz="0" w:space="0" w:color="auto"/>
      </w:divBdr>
    </w:div>
    <w:div w:id="180315969">
      <w:bodyDiv w:val="1"/>
      <w:marLeft w:val="0"/>
      <w:marRight w:val="0"/>
      <w:marTop w:val="0"/>
      <w:marBottom w:val="0"/>
      <w:divBdr>
        <w:top w:val="none" w:sz="0" w:space="0" w:color="auto"/>
        <w:left w:val="none" w:sz="0" w:space="0" w:color="auto"/>
        <w:bottom w:val="none" w:sz="0" w:space="0" w:color="auto"/>
        <w:right w:val="none" w:sz="0" w:space="0" w:color="auto"/>
      </w:divBdr>
    </w:div>
    <w:div w:id="758907758">
      <w:bodyDiv w:val="1"/>
      <w:marLeft w:val="0"/>
      <w:marRight w:val="0"/>
      <w:marTop w:val="0"/>
      <w:marBottom w:val="0"/>
      <w:divBdr>
        <w:top w:val="none" w:sz="0" w:space="0" w:color="auto"/>
        <w:left w:val="none" w:sz="0" w:space="0" w:color="auto"/>
        <w:bottom w:val="none" w:sz="0" w:space="0" w:color="auto"/>
        <w:right w:val="none" w:sz="0" w:space="0" w:color="auto"/>
      </w:divBdr>
      <w:divsChild>
        <w:div w:id="931553611">
          <w:marLeft w:val="0"/>
          <w:marRight w:val="0"/>
          <w:marTop w:val="0"/>
          <w:marBottom w:val="225"/>
          <w:divBdr>
            <w:top w:val="none" w:sz="0" w:space="0" w:color="auto"/>
            <w:left w:val="none" w:sz="0" w:space="0" w:color="auto"/>
            <w:bottom w:val="none" w:sz="0" w:space="0" w:color="auto"/>
            <w:right w:val="none" w:sz="0" w:space="0" w:color="auto"/>
          </w:divBdr>
        </w:div>
      </w:divsChild>
    </w:div>
    <w:div w:id="888761359">
      <w:bodyDiv w:val="1"/>
      <w:marLeft w:val="0"/>
      <w:marRight w:val="0"/>
      <w:marTop w:val="0"/>
      <w:marBottom w:val="0"/>
      <w:divBdr>
        <w:top w:val="none" w:sz="0" w:space="0" w:color="auto"/>
        <w:left w:val="none" w:sz="0" w:space="0" w:color="auto"/>
        <w:bottom w:val="none" w:sz="0" w:space="0" w:color="auto"/>
        <w:right w:val="none" w:sz="0" w:space="0" w:color="auto"/>
      </w:divBdr>
      <w:divsChild>
        <w:div w:id="686174760">
          <w:marLeft w:val="0"/>
          <w:marRight w:val="0"/>
          <w:marTop w:val="0"/>
          <w:marBottom w:val="225"/>
          <w:divBdr>
            <w:top w:val="none" w:sz="0" w:space="0" w:color="auto"/>
            <w:left w:val="none" w:sz="0" w:space="0" w:color="auto"/>
            <w:bottom w:val="none" w:sz="0" w:space="0" w:color="auto"/>
            <w:right w:val="none" w:sz="0" w:space="0" w:color="auto"/>
          </w:divBdr>
        </w:div>
      </w:divsChild>
    </w:div>
    <w:div w:id="1155492969">
      <w:bodyDiv w:val="1"/>
      <w:marLeft w:val="0"/>
      <w:marRight w:val="0"/>
      <w:marTop w:val="0"/>
      <w:marBottom w:val="0"/>
      <w:divBdr>
        <w:top w:val="none" w:sz="0" w:space="0" w:color="auto"/>
        <w:left w:val="none" w:sz="0" w:space="0" w:color="auto"/>
        <w:bottom w:val="none" w:sz="0" w:space="0" w:color="auto"/>
        <w:right w:val="none" w:sz="0" w:space="0" w:color="auto"/>
      </w:divBdr>
      <w:divsChild>
        <w:div w:id="564336286">
          <w:marLeft w:val="0"/>
          <w:marRight w:val="0"/>
          <w:marTop w:val="0"/>
          <w:marBottom w:val="225"/>
          <w:divBdr>
            <w:top w:val="none" w:sz="0" w:space="0" w:color="auto"/>
            <w:left w:val="none" w:sz="0" w:space="0" w:color="auto"/>
            <w:bottom w:val="none" w:sz="0" w:space="0" w:color="auto"/>
            <w:right w:val="none" w:sz="0" w:space="0" w:color="auto"/>
          </w:divBdr>
        </w:div>
      </w:divsChild>
    </w:div>
    <w:div w:id="1194270928">
      <w:bodyDiv w:val="1"/>
      <w:marLeft w:val="0"/>
      <w:marRight w:val="0"/>
      <w:marTop w:val="0"/>
      <w:marBottom w:val="0"/>
      <w:divBdr>
        <w:top w:val="none" w:sz="0" w:space="0" w:color="auto"/>
        <w:left w:val="none" w:sz="0" w:space="0" w:color="auto"/>
        <w:bottom w:val="none" w:sz="0" w:space="0" w:color="auto"/>
        <w:right w:val="none" w:sz="0" w:space="0" w:color="auto"/>
      </w:divBdr>
      <w:divsChild>
        <w:div w:id="834107175">
          <w:marLeft w:val="0"/>
          <w:marRight w:val="0"/>
          <w:marTop w:val="0"/>
          <w:marBottom w:val="225"/>
          <w:divBdr>
            <w:top w:val="none" w:sz="0" w:space="0" w:color="auto"/>
            <w:left w:val="none" w:sz="0" w:space="0" w:color="auto"/>
            <w:bottom w:val="none" w:sz="0" w:space="0" w:color="auto"/>
            <w:right w:val="none" w:sz="0" w:space="0" w:color="auto"/>
          </w:divBdr>
        </w:div>
      </w:divsChild>
    </w:div>
    <w:div w:id="1206867785">
      <w:bodyDiv w:val="1"/>
      <w:marLeft w:val="0"/>
      <w:marRight w:val="0"/>
      <w:marTop w:val="0"/>
      <w:marBottom w:val="0"/>
      <w:divBdr>
        <w:top w:val="none" w:sz="0" w:space="0" w:color="auto"/>
        <w:left w:val="none" w:sz="0" w:space="0" w:color="auto"/>
        <w:bottom w:val="none" w:sz="0" w:space="0" w:color="auto"/>
        <w:right w:val="none" w:sz="0" w:space="0" w:color="auto"/>
      </w:divBdr>
      <w:divsChild>
        <w:div w:id="1663895451">
          <w:marLeft w:val="0"/>
          <w:marRight w:val="0"/>
          <w:marTop w:val="0"/>
          <w:marBottom w:val="225"/>
          <w:divBdr>
            <w:top w:val="none" w:sz="0" w:space="0" w:color="auto"/>
            <w:left w:val="none" w:sz="0" w:space="0" w:color="auto"/>
            <w:bottom w:val="none" w:sz="0" w:space="0" w:color="auto"/>
            <w:right w:val="none" w:sz="0" w:space="0" w:color="auto"/>
          </w:divBdr>
        </w:div>
      </w:divsChild>
    </w:div>
    <w:div w:id="1264418206">
      <w:bodyDiv w:val="1"/>
      <w:marLeft w:val="0"/>
      <w:marRight w:val="0"/>
      <w:marTop w:val="0"/>
      <w:marBottom w:val="0"/>
      <w:divBdr>
        <w:top w:val="none" w:sz="0" w:space="0" w:color="auto"/>
        <w:left w:val="none" w:sz="0" w:space="0" w:color="auto"/>
        <w:bottom w:val="none" w:sz="0" w:space="0" w:color="auto"/>
        <w:right w:val="none" w:sz="0" w:space="0" w:color="auto"/>
      </w:divBdr>
    </w:div>
    <w:div w:id="1296183989">
      <w:bodyDiv w:val="1"/>
      <w:marLeft w:val="0"/>
      <w:marRight w:val="0"/>
      <w:marTop w:val="0"/>
      <w:marBottom w:val="0"/>
      <w:divBdr>
        <w:top w:val="none" w:sz="0" w:space="0" w:color="auto"/>
        <w:left w:val="none" w:sz="0" w:space="0" w:color="auto"/>
        <w:bottom w:val="none" w:sz="0" w:space="0" w:color="auto"/>
        <w:right w:val="none" w:sz="0" w:space="0" w:color="auto"/>
      </w:divBdr>
      <w:divsChild>
        <w:div w:id="2095856753">
          <w:marLeft w:val="0"/>
          <w:marRight w:val="0"/>
          <w:marTop w:val="0"/>
          <w:marBottom w:val="225"/>
          <w:divBdr>
            <w:top w:val="none" w:sz="0" w:space="0" w:color="auto"/>
            <w:left w:val="none" w:sz="0" w:space="0" w:color="auto"/>
            <w:bottom w:val="none" w:sz="0" w:space="0" w:color="auto"/>
            <w:right w:val="none" w:sz="0" w:space="0" w:color="auto"/>
          </w:divBdr>
        </w:div>
      </w:divsChild>
    </w:div>
    <w:div w:id="1411804167">
      <w:bodyDiv w:val="1"/>
      <w:marLeft w:val="0"/>
      <w:marRight w:val="0"/>
      <w:marTop w:val="0"/>
      <w:marBottom w:val="0"/>
      <w:divBdr>
        <w:top w:val="none" w:sz="0" w:space="0" w:color="auto"/>
        <w:left w:val="none" w:sz="0" w:space="0" w:color="auto"/>
        <w:bottom w:val="none" w:sz="0" w:space="0" w:color="auto"/>
        <w:right w:val="none" w:sz="0" w:space="0" w:color="auto"/>
      </w:divBdr>
    </w:div>
    <w:div w:id="1544095631">
      <w:bodyDiv w:val="1"/>
      <w:marLeft w:val="0"/>
      <w:marRight w:val="0"/>
      <w:marTop w:val="0"/>
      <w:marBottom w:val="0"/>
      <w:divBdr>
        <w:top w:val="none" w:sz="0" w:space="0" w:color="auto"/>
        <w:left w:val="none" w:sz="0" w:space="0" w:color="auto"/>
        <w:bottom w:val="none" w:sz="0" w:space="0" w:color="auto"/>
        <w:right w:val="none" w:sz="0" w:space="0" w:color="auto"/>
      </w:divBdr>
    </w:div>
    <w:div w:id="1604728092">
      <w:bodyDiv w:val="1"/>
      <w:marLeft w:val="0"/>
      <w:marRight w:val="0"/>
      <w:marTop w:val="0"/>
      <w:marBottom w:val="0"/>
      <w:divBdr>
        <w:top w:val="none" w:sz="0" w:space="0" w:color="auto"/>
        <w:left w:val="none" w:sz="0" w:space="0" w:color="auto"/>
        <w:bottom w:val="none" w:sz="0" w:space="0" w:color="auto"/>
        <w:right w:val="none" w:sz="0" w:space="0" w:color="auto"/>
      </w:divBdr>
      <w:divsChild>
        <w:div w:id="2144615050">
          <w:marLeft w:val="0"/>
          <w:marRight w:val="0"/>
          <w:marTop w:val="0"/>
          <w:marBottom w:val="225"/>
          <w:divBdr>
            <w:top w:val="none" w:sz="0" w:space="0" w:color="auto"/>
            <w:left w:val="none" w:sz="0" w:space="0" w:color="auto"/>
            <w:bottom w:val="none" w:sz="0" w:space="0" w:color="auto"/>
            <w:right w:val="none" w:sz="0" w:space="0" w:color="auto"/>
          </w:divBdr>
        </w:div>
      </w:divsChild>
    </w:div>
    <w:div w:id="1755660634">
      <w:bodyDiv w:val="1"/>
      <w:marLeft w:val="0"/>
      <w:marRight w:val="0"/>
      <w:marTop w:val="0"/>
      <w:marBottom w:val="0"/>
      <w:divBdr>
        <w:top w:val="none" w:sz="0" w:space="0" w:color="auto"/>
        <w:left w:val="none" w:sz="0" w:space="0" w:color="auto"/>
        <w:bottom w:val="none" w:sz="0" w:space="0" w:color="auto"/>
        <w:right w:val="none" w:sz="0" w:space="0" w:color="auto"/>
      </w:divBdr>
      <w:divsChild>
        <w:div w:id="1979719668">
          <w:marLeft w:val="0"/>
          <w:marRight w:val="0"/>
          <w:marTop w:val="0"/>
          <w:marBottom w:val="225"/>
          <w:divBdr>
            <w:top w:val="none" w:sz="0" w:space="0" w:color="auto"/>
            <w:left w:val="none" w:sz="0" w:space="0" w:color="auto"/>
            <w:bottom w:val="none" w:sz="0" w:space="0" w:color="auto"/>
            <w:right w:val="none" w:sz="0" w:space="0" w:color="auto"/>
          </w:divBdr>
        </w:div>
      </w:divsChild>
    </w:div>
    <w:div w:id="1828090129">
      <w:bodyDiv w:val="1"/>
      <w:marLeft w:val="0"/>
      <w:marRight w:val="0"/>
      <w:marTop w:val="0"/>
      <w:marBottom w:val="0"/>
      <w:divBdr>
        <w:top w:val="none" w:sz="0" w:space="0" w:color="auto"/>
        <w:left w:val="none" w:sz="0" w:space="0" w:color="auto"/>
        <w:bottom w:val="none" w:sz="0" w:space="0" w:color="auto"/>
        <w:right w:val="none" w:sz="0" w:space="0" w:color="auto"/>
      </w:divBdr>
    </w:div>
    <w:div w:id="2007325236">
      <w:bodyDiv w:val="1"/>
      <w:marLeft w:val="0"/>
      <w:marRight w:val="0"/>
      <w:marTop w:val="0"/>
      <w:marBottom w:val="0"/>
      <w:divBdr>
        <w:top w:val="none" w:sz="0" w:space="0" w:color="auto"/>
        <w:left w:val="none" w:sz="0" w:space="0" w:color="auto"/>
        <w:bottom w:val="none" w:sz="0" w:space="0" w:color="auto"/>
        <w:right w:val="none" w:sz="0" w:space="0" w:color="auto"/>
      </w:divBdr>
    </w:div>
    <w:div w:id="2044741678">
      <w:bodyDiv w:val="1"/>
      <w:marLeft w:val="0"/>
      <w:marRight w:val="0"/>
      <w:marTop w:val="0"/>
      <w:marBottom w:val="0"/>
      <w:divBdr>
        <w:top w:val="none" w:sz="0" w:space="0" w:color="auto"/>
        <w:left w:val="none" w:sz="0" w:space="0" w:color="auto"/>
        <w:bottom w:val="none" w:sz="0" w:space="0" w:color="auto"/>
        <w:right w:val="none" w:sz="0" w:space="0" w:color="auto"/>
      </w:divBdr>
    </w:div>
    <w:div w:id="20612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9858/?dst=100205" TargetMode="External"/><Relationship Id="rId13" Type="http://schemas.openxmlformats.org/officeDocument/2006/relationships/hyperlink" Target="http://www.consultant.ru/document/cons_doc_LAW_141005/?dst=100017" TargetMode="External"/><Relationship Id="rId18" Type="http://schemas.openxmlformats.org/officeDocument/2006/relationships/hyperlink" Target="http://www.consultant.ru/document/cons_doc_LAW_124262/" TargetMode="External"/><Relationship Id="rId26" Type="http://schemas.openxmlformats.org/officeDocument/2006/relationships/hyperlink" Target="http://www.consultant.ru/document/cons_doc_LAW_170190/?frame=5" TargetMode="External"/><Relationship Id="rId3" Type="http://schemas.openxmlformats.org/officeDocument/2006/relationships/settings" Target="settings.xml"/><Relationship Id="rId21" Type="http://schemas.openxmlformats.org/officeDocument/2006/relationships/hyperlink" Target="http://www.consultant.ru/document/cons_doc_LAW_124262/" TargetMode="External"/><Relationship Id="rId34" Type="http://schemas.openxmlformats.org/officeDocument/2006/relationships/hyperlink" Target="http://www.consultant.ru/document/cons_doc_LAW_165972/?dst=100218" TargetMode="External"/><Relationship Id="rId7" Type="http://schemas.openxmlformats.org/officeDocument/2006/relationships/hyperlink" Target="http://www.consultant.ru/document/cons_doc_LAW_169858/?dst=100187" TargetMode="External"/><Relationship Id="rId12" Type="http://schemas.openxmlformats.org/officeDocument/2006/relationships/hyperlink" Target="http://www.consultant.ru/document/cons_doc_LAW_170257/" TargetMode="External"/><Relationship Id="rId17" Type="http://schemas.openxmlformats.org/officeDocument/2006/relationships/hyperlink" Target="http://www.consultant.ru/document/cons_doc_LAW_85632/?dst=100014" TargetMode="External"/><Relationship Id="rId25" Type="http://schemas.openxmlformats.org/officeDocument/2006/relationships/hyperlink" Target="http://www.consultant.ru/document/cons_doc_LAW_117948/" TargetMode="External"/><Relationship Id="rId33" Type="http://schemas.openxmlformats.org/officeDocument/2006/relationships/hyperlink" Target="http://www.consultant.ru/document/cons_doc_LAW_165972/?dst=10021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24262/" TargetMode="External"/><Relationship Id="rId20" Type="http://schemas.openxmlformats.org/officeDocument/2006/relationships/hyperlink" Target="http://www.consultant.ru/document/cons_doc_LAW_124262/" TargetMode="External"/><Relationship Id="rId29" Type="http://schemas.openxmlformats.org/officeDocument/2006/relationships/hyperlink" Target="http://www.consultant.ru/document/cons_doc_LAW_169858/?dst=100205" TargetMode="External"/><Relationship Id="rId1" Type="http://schemas.openxmlformats.org/officeDocument/2006/relationships/numbering" Target="numbering.xml"/><Relationship Id="rId6" Type="http://schemas.openxmlformats.org/officeDocument/2006/relationships/hyperlink" Target="http://www.consultant.ru/document/cons_doc_LAW_170190/?frame=1" TargetMode="External"/><Relationship Id="rId11" Type="http://schemas.openxmlformats.org/officeDocument/2006/relationships/hyperlink" Target="http://www.consultant.ru/document/cons_doc_LAW_170190/?frame=5" TargetMode="External"/><Relationship Id="rId24" Type="http://schemas.openxmlformats.org/officeDocument/2006/relationships/hyperlink" Target="http://www.consultant.ru/document/cons_doc_LAW_166231/?dst=100087" TargetMode="External"/><Relationship Id="rId32" Type="http://schemas.openxmlformats.org/officeDocument/2006/relationships/hyperlink" Target="http://www.consultant.ru/document/cons_doc_LAW_169858/?dst=100205" TargetMode="External"/><Relationship Id="rId37" Type="http://schemas.openxmlformats.org/officeDocument/2006/relationships/fontTable" Target="fontTable.xml"/><Relationship Id="rId5" Type="http://schemas.openxmlformats.org/officeDocument/2006/relationships/hyperlink" Target="http://www.zakupki.gov.ru/" TargetMode="External"/><Relationship Id="rId15" Type="http://schemas.openxmlformats.org/officeDocument/2006/relationships/hyperlink" Target="http://www.consultant.ru/document/cons_doc_LAW_141005/?dst=100017" TargetMode="External"/><Relationship Id="rId23" Type="http://schemas.openxmlformats.org/officeDocument/2006/relationships/hyperlink" Target="http://www.consultant.ru/document/cons_doc_LAW_169312/" TargetMode="External"/><Relationship Id="rId28" Type="http://schemas.openxmlformats.org/officeDocument/2006/relationships/hyperlink" Target="http://www.consultant.ru/document/cons_doc_LAW_169858/?dst=100187" TargetMode="External"/><Relationship Id="rId36" Type="http://schemas.openxmlformats.org/officeDocument/2006/relationships/hyperlink" Target="http://www.consultant.ru/document/cons_doc_LAW_165972/?dst=100218" TargetMode="External"/><Relationship Id="rId10" Type="http://schemas.openxmlformats.org/officeDocument/2006/relationships/hyperlink" Target="http://www.consultant.ru/document/cons_doc_LAW_169858/?dst=100205" TargetMode="External"/><Relationship Id="rId19" Type="http://schemas.openxmlformats.org/officeDocument/2006/relationships/hyperlink" Target="http://www.consultant.ru/document/cons_doc_LAW_124262/" TargetMode="External"/><Relationship Id="rId31" Type="http://schemas.openxmlformats.org/officeDocument/2006/relationships/hyperlink" Target="http://www.consultant.ru/document/cons_doc_LAW_169858/?dst=100187" TargetMode="External"/><Relationship Id="rId4" Type="http://schemas.openxmlformats.org/officeDocument/2006/relationships/webSettings" Target="webSettings.xml"/><Relationship Id="rId9" Type="http://schemas.openxmlformats.org/officeDocument/2006/relationships/hyperlink" Target="http://www.consultant.ru/document/cons_doc_LAW_169858/?dst=100187" TargetMode="External"/><Relationship Id="rId14" Type="http://schemas.openxmlformats.org/officeDocument/2006/relationships/hyperlink" Target="http://www.consultant.ru/document/cons_doc_LAW_170257/" TargetMode="External"/><Relationship Id="rId22" Type="http://schemas.openxmlformats.org/officeDocument/2006/relationships/hyperlink" Target="http://www.consultant.ru/document/cons_doc_LAW_124262/" TargetMode="External"/><Relationship Id="rId27" Type="http://schemas.openxmlformats.org/officeDocument/2006/relationships/hyperlink" Target="http://www.consultant.ru/document/cons_doc_LAW_170190/?frame=5" TargetMode="External"/><Relationship Id="rId30" Type="http://schemas.openxmlformats.org/officeDocument/2006/relationships/hyperlink" Target="http://www.consultant.ru/document/cons_doc_LAW_163116/?dst=100008" TargetMode="External"/><Relationship Id="rId35" Type="http://schemas.openxmlformats.org/officeDocument/2006/relationships/hyperlink" Target="http://www.consultant.ru/document/cons_doc_LAW_165972/?dst=100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28</Pages>
  <Words>11441</Words>
  <Characters>65218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20</cp:revision>
  <cp:lastPrinted>2022-11-28T10:35:00Z</cp:lastPrinted>
  <dcterms:created xsi:type="dcterms:W3CDTF">2022-12-15T09:25:00Z</dcterms:created>
  <dcterms:modified xsi:type="dcterms:W3CDTF">2024-06-28T18:55:00Z</dcterms:modified>
</cp:coreProperties>
</file>