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27" w:rsidRDefault="00756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59F" w:rsidRPr="009C259F" w:rsidRDefault="009C25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59F">
        <w:rPr>
          <w:rFonts w:ascii="Times New Roman" w:hAnsi="Times New Roman" w:cs="Times New Roman"/>
          <w:b/>
          <w:sz w:val="28"/>
          <w:szCs w:val="28"/>
        </w:rPr>
        <w:t xml:space="preserve"> 1 марта 2018 года заканчивается срок "дачной амнистии", предусматривающей упрощенную процедуры регистрации прав на индивидуальные жилые дома</w:t>
      </w:r>
    </w:p>
    <w:p w:rsidR="009C259F" w:rsidRPr="009C259F" w:rsidRDefault="009C259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59F">
        <w:rPr>
          <w:rFonts w:ascii="Times New Roman" w:hAnsi="Times New Roman" w:cs="Times New Roman"/>
          <w:sz w:val="28"/>
          <w:szCs w:val="28"/>
        </w:rPr>
        <w:t xml:space="preserve">С учетом данного срока правообладателям земельных участков для индивидуального жилищного строительства или расположенных в населенных пунктах для ведения личного подсобного хозяйства, на которых построены жилые дома, до 1 марта 2018 года необходимо обратиться с заявлением о регистрации на них права собственности.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5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этого необходимы:</w:t>
      </w:r>
      <w:r w:rsidRPr="009C259F">
        <w:rPr>
          <w:rFonts w:ascii="Times New Roman" w:hAnsi="Times New Roman" w:cs="Times New Roman"/>
          <w:sz w:val="28"/>
          <w:szCs w:val="28"/>
        </w:rPr>
        <w:t xml:space="preserve"> оплата государственной пошлины, наличие разрешения на строительство, правоустанавливающих документов на земельный участок и подготовленного кадастровым инженером технического плана жилого дома. В случае если ранее права на земельный участок были зарегистрированы, то предоставлять правоустанавливающие документы на него не требуется.</w:t>
      </w:r>
      <w:r w:rsidR="00047F12">
        <w:rPr>
          <w:rFonts w:ascii="Times New Roman" w:hAnsi="Times New Roman" w:cs="Times New Roman"/>
          <w:sz w:val="28"/>
          <w:szCs w:val="28"/>
        </w:rPr>
        <w:t xml:space="preserve">  Р</w:t>
      </w:r>
      <w:r>
        <w:rPr>
          <w:rFonts w:ascii="Times New Roman" w:hAnsi="Times New Roman" w:cs="Times New Roman"/>
          <w:sz w:val="28"/>
          <w:szCs w:val="28"/>
        </w:rPr>
        <w:t>егистрацию прав</w:t>
      </w:r>
      <w:r w:rsidR="00047F12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gramStart"/>
      <w:r w:rsidR="00047F12">
        <w:rPr>
          <w:rFonts w:ascii="Times New Roman" w:hAnsi="Times New Roman" w:cs="Times New Roman"/>
          <w:sz w:val="28"/>
          <w:szCs w:val="28"/>
        </w:rPr>
        <w:t xml:space="preserve">этом, 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осуществить путем подачи заявления и документов </w:t>
      </w:r>
      <w:r w:rsidRPr="009C259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C259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C259F">
        <w:rPr>
          <w:rFonts w:ascii="Times New Roman" w:hAnsi="Times New Roman" w:cs="Times New Roman"/>
          <w:sz w:val="28"/>
          <w:szCs w:val="28"/>
        </w:rPr>
        <w:t xml:space="preserve"> при личном обращении в многофункциональные центры "Мои документы", в электронном виде с помощью специальных сервисов на сайте </w:t>
      </w:r>
      <w:proofErr w:type="spellStart"/>
      <w:r w:rsidRPr="009C259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9C259F">
        <w:rPr>
          <w:rFonts w:ascii="Times New Roman" w:hAnsi="Times New Roman" w:cs="Times New Roman"/>
          <w:sz w:val="28"/>
          <w:szCs w:val="28"/>
        </w:rPr>
        <w:t xml:space="preserve"> (в том числе в "Личном кабинете правообладателя") или направить по почте.</w:t>
      </w:r>
    </w:p>
    <w:p w:rsidR="00247570" w:rsidRDefault="00247570"/>
    <w:p w:rsidR="00247570" w:rsidRDefault="00247570">
      <w:pPr>
        <w:rPr>
          <w:rFonts w:ascii="Times New Roman" w:hAnsi="Times New Roman" w:cs="Times New Roman"/>
          <w:sz w:val="28"/>
          <w:szCs w:val="28"/>
        </w:rPr>
      </w:pPr>
      <w:r w:rsidRPr="0024757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570">
        <w:rPr>
          <w:rFonts w:ascii="Times New Roman" w:hAnsi="Times New Roman" w:cs="Times New Roman"/>
          <w:sz w:val="28"/>
          <w:szCs w:val="28"/>
        </w:rPr>
        <w:t xml:space="preserve">                       Е.В. Рудская</w:t>
      </w:r>
    </w:p>
    <w:p w:rsidR="00047F12" w:rsidRPr="00673B62" w:rsidRDefault="00047F12" w:rsidP="00047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B62">
        <w:rPr>
          <w:rFonts w:ascii="Times New Roman" w:hAnsi="Times New Roman" w:cs="Times New Roman"/>
          <w:b/>
          <w:sz w:val="28"/>
          <w:szCs w:val="28"/>
        </w:rPr>
        <w:t>Выплата заработной платы может производиться в иностранной валюте в случаях, предусмотренных законодательством РФ о валютном регулировании и валютном контроле</w:t>
      </w:r>
    </w:p>
    <w:p w:rsidR="00047F12" w:rsidRDefault="00047F12" w:rsidP="00047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3B62">
        <w:rPr>
          <w:rFonts w:ascii="Times New Roman" w:hAnsi="Times New Roman" w:cs="Times New Roman"/>
          <w:sz w:val="28"/>
          <w:szCs w:val="28"/>
        </w:rPr>
        <w:t>Такова новая редакция статьи 131 Трудового кодекса РФ, согласно старой редакции которой, выплата заработной платы должна была производится в денежной форме в валюте Российской Федерации.  Внесенным Федеральным законом от 05.02.2018 в статью изменением установлено, что в случаях, предусмотренных законодательством РФ о валютном регулировании и валютном контроле, выплата заработной платы может производиться в иностранной валюте.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3B62">
        <w:rPr>
          <w:rFonts w:ascii="Times New Roman" w:hAnsi="Times New Roman" w:cs="Times New Roman"/>
          <w:sz w:val="28"/>
          <w:szCs w:val="28"/>
        </w:rPr>
        <w:t>Такие изменения дают гражданину возможность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при нахождении з</w:t>
      </w:r>
      <w:r w:rsidRPr="00673B62">
        <w:rPr>
          <w:rFonts w:ascii="Times New Roman" w:hAnsi="Times New Roman" w:cs="Times New Roman"/>
          <w:sz w:val="28"/>
          <w:szCs w:val="28"/>
        </w:rPr>
        <w:t>а пределами территории РФ заработной платы и иных выплат, связанных с выполнением им за пределами страны своих трудовых обязанностей по трудовым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B62">
        <w:rPr>
          <w:rFonts w:ascii="Times New Roman" w:hAnsi="Times New Roman" w:cs="Times New Roman"/>
          <w:sz w:val="28"/>
          <w:szCs w:val="28"/>
        </w:rPr>
        <w:t>в иностранной валюте.</w:t>
      </w:r>
    </w:p>
    <w:p w:rsidR="00756D27" w:rsidRDefault="00756D27" w:rsidP="00756D27"/>
    <w:p w:rsidR="00756D27" w:rsidRDefault="00756D27" w:rsidP="00756D27">
      <w:pPr>
        <w:rPr>
          <w:rFonts w:ascii="Times New Roman" w:hAnsi="Times New Roman" w:cs="Times New Roman"/>
          <w:sz w:val="28"/>
          <w:szCs w:val="28"/>
        </w:rPr>
      </w:pPr>
      <w:r w:rsidRPr="0024757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570">
        <w:rPr>
          <w:rFonts w:ascii="Times New Roman" w:hAnsi="Times New Roman" w:cs="Times New Roman"/>
          <w:sz w:val="28"/>
          <w:szCs w:val="28"/>
        </w:rPr>
        <w:t xml:space="preserve">                       Е.В. Рудская</w:t>
      </w:r>
    </w:p>
    <w:p w:rsidR="00756D27" w:rsidRDefault="00756D27" w:rsidP="00756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27" w:rsidRDefault="00756D27" w:rsidP="00756D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D27" w:rsidRDefault="00756D27" w:rsidP="00756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Верховный Суд РФ Постановление от 26.12.2017 разъяснил практику применения судами законодательства при разрешении споров, связанных со взысканием алиментов</w:t>
      </w:r>
    </w:p>
    <w:p w:rsidR="00756D27" w:rsidRDefault="00756D27" w:rsidP="00756D2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теперь при определении материального положения сторон следует учитывать все виды их доходов (заработная плата, доходы от предпринимательской деятельности, от использования результатов интеллектуальной деятельности, пенсии, пособия, выплаты в счет возмещения вреда здоровью и другие выплаты), а также любое принадлежащее им имущество (в том числе ценные бумаги, паи, вклады, внесенные в кредитные организации, доли в уставном капитале общества с ограниченной ответственностью); при установлении семейного положения плательщика алиментов следует, в частности, выяснить, имеются ли у него другие несовершеннолетние или нетрудоспособные совершеннолетние дети либо иные лица, которых он обязан по закону содержать.</w:t>
      </w:r>
    </w:p>
    <w:p w:rsidR="00756D27" w:rsidRDefault="00756D27" w:rsidP="00756D2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 взыскании алиментов на несовершеннолетнего ребенка подлежит удовлетворению судом независимо от трудоспособности родителей, а также нуждаемости ребенка в алиментах.</w:t>
      </w:r>
    </w:p>
    <w:p w:rsidR="00756D27" w:rsidRDefault="00756D27" w:rsidP="00756D2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D27" w:rsidRDefault="00756D27" w:rsidP="00756D27"/>
    <w:p w:rsidR="00756D27" w:rsidRDefault="00756D27" w:rsidP="00756D27">
      <w:pPr>
        <w:rPr>
          <w:rFonts w:ascii="Times New Roman" w:hAnsi="Times New Roman" w:cs="Times New Roman"/>
          <w:sz w:val="28"/>
          <w:szCs w:val="28"/>
        </w:rPr>
      </w:pPr>
      <w:r w:rsidRPr="00247570"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7570">
        <w:rPr>
          <w:rFonts w:ascii="Times New Roman" w:hAnsi="Times New Roman" w:cs="Times New Roman"/>
          <w:sz w:val="28"/>
          <w:szCs w:val="28"/>
        </w:rPr>
        <w:t xml:space="preserve">                       Е.В. Рудская</w:t>
      </w:r>
    </w:p>
    <w:p w:rsidR="00756D27" w:rsidRDefault="00756D27" w:rsidP="00756D2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D27" w:rsidRPr="00673B62" w:rsidRDefault="00756D27" w:rsidP="00047F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F12" w:rsidRPr="00247570" w:rsidRDefault="00047F12">
      <w:pPr>
        <w:rPr>
          <w:rFonts w:ascii="Times New Roman" w:hAnsi="Times New Roman" w:cs="Times New Roman"/>
          <w:sz w:val="28"/>
          <w:szCs w:val="28"/>
        </w:rPr>
      </w:pPr>
    </w:p>
    <w:sectPr w:rsidR="00047F12" w:rsidRPr="00247570" w:rsidSect="00A5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9F"/>
    <w:rsid w:val="00047F12"/>
    <w:rsid w:val="001D2246"/>
    <w:rsid w:val="00247570"/>
    <w:rsid w:val="00756D27"/>
    <w:rsid w:val="009C259F"/>
    <w:rsid w:val="00E2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C98A"/>
  <w15:chartTrackingRefBased/>
  <w15:docId w15:val="{3C4A32A2-99BD-46B8-B993-710DF5A8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Рудская</dc:creator>
  <cp:keywords/>
  <dc:description/>
  <cp:lastModifiedBy>Елена Владимировна Рудская</cp:lastModifiedBy>
  <cp:revision>3</cp:revision>
  <dcterms:created xsi:type="dcterms:W3CDTF">2018-02-27T08:47:00Z</dcterms:created>
  <dcterms:modified xsi:type="dcterms:W3CDTF">2018-02-27T09:17:00Z</dcterms:modified>
</cp:coreProperties>
</file>